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00" w:rsidRDefault="00D54F64" w:rsidP="00D54F64">
      <w:pPr>
        <w:jc w:val="center"/>
        <w:rPr>
          <w:rFonts w:ascii="仿宋" w:eastAsia="仿宋" w:hAnsi="仿宋"/>
          <w:b/>
          <w:sz w:val="32"/>
          <w:szCs w:val="32"/>
        </w:rPr>
      </w:pPr>
      <w:r w:rsidRPr="00D54F64">
        <w:rPr>
          <w:rFonts w:ascii="仿宋" w:eastAsia="仿宋" w:hAnsi="仿宋" w:hint="eastAsia"/>
          <w:b/>
          <w:sz w:val="32"/>
          <w:szCs w:val="32"/>
        </w:rPr>
        <w:t>《深圳市临时用地</w:t>
      </w:r>
      <w:r w:rsidR="001F4800">
        <w:rPr>
          <w:rFonts w:ascii="仿宋" w:eastAsia="仿宋" w:hAnsi="仿宋" w:hint="eastAsia"/>
          <w:b/>
          <w:sz w:val="32"/>
          <w:szCs w:val="32"/>
        </w:rPr>
        <w:t>和短期租赁用地</w:t>
      </w:r>
      <w:r w:rsidRPr="00D54F64">
        <w:rPr>
          <w:rFonts w:ascii="仿宋" w:eastAsia="仿宋" w:hAnsi="仿宋" w:hint="eastAsia"/>
          <w:b/>
          <w:sz w:val="32"/>
          <w:szCs w:val="32"/>
        </w:rPr>
        <w:t>管理工作指引》</w:t>
      </w:r>
    </w:p>
    <w:p w:rsidR="00234F57" w:rsidRPr="00D54F64" w:rsidRDefault="00D54F64" w:rsidP="00D54F64">
      <w:pPr>
        <w:jc w:val="center"/>
        <w:rPr>
          <w:rFonts w:ascii="仿宋" w:eastAsia="仿宋" w:hAnsi="仿宋"/>
          <w:b/>
          <w:sz w:val="32"/>
          <w:szCs w:val="32"/>
        </w:rPr>
      </w:pPr>
      <w:r w:rsidRPr="00D54F64">
        <w:rPr>
          <w:rFonts w:ascii="仿宋" w:eastAsia="仿宋" w:hAnsi="仿宋" w:hint="eastAsia"/>
          <w:b/>
          <w:sz w:val="32"/>
          <w:szCs w:val="32"/>
        </w:rPr>
        <w:t>起草说明</w:t>
      </w:r>
    </w:p>
    <w:p w:rsidR="00D54F64" w:rsidRDefault="00D54F64" w:rsidP="00D54F64">
      <w:pPr>
        <w:ind w:firstLine="636"/>
        <w:rPr>
          <w:rFonts w:ascii="仿宋" w:eastAsia="仿宋" w:hAnsi="仿宋"/>
          <w:sz w:val="32"/>
          <w:szCs w:val="32"/>
        </w:rPr>
      </w:pPr>
      <w:r>
        <w:rPr>
          <w:rFonts w:ascii="仿宋" w:eastAsia="仿宋" w:hAnsi="仿宋" w:hint="eastAsia"/>
          <w:sz w:val="32"/>
          <w:szCs w:val="32"/>
        </w:rPr>
        <w:t>为进一步规范我市临时用地审批工作，</w:t>
      </w:r>
      <w:r w:rsidR="001F4800">
        <w:rPr>
          <w:rFonts w:ascii="仿宋" w:eastAsia="仿宋" w:hAnsi="仿宋" w:hint="eastAsia"/>
          <w:sz w:val="32"/>
          <w:szCs w:val="32"/>
        </w:rPr>
        <w:t>规范</w:t>
      </w:r>
      <w:r>
        <w:rPr>
          <w:rFonts w:ascii="仿宋" w:eastAsia="仿宋" w:hAnsi="仿宋" w:hint="eastAsia"/>
          <w:sz w:val="32"/>
          <w:szCs w:val="32"/>
        </w:rPr>
        <w:t>临时用地</w:t>
      </w:r>
      <w:r w:rsidR="001F4800">
        <w:rPr>
          <w:rFonts w:ascii="仿宋" w:eastAsia="仿宋" w:hAnsi="仿宋" w:hint="eastAsia"/>
          <w:sz w:val="32"/>
          <w:szCs w:val="32"/>
        </w:rPr>
        <w:t>和短期租赁用地</w:t>
      </w:r>
      <w:r>
        <w:rPr>
          <w:rFonts w:ascii="仿宋" w:eastAsia="仿宋" w:hAnsi="仿宋" w:hint="eastAsia"/>
          <w:sz w:val="32"/>
          <w:szCs w:val="32"/>
        </w:rPr>
        <w:t>审批监管流程</w:t>
      </w:r>
      <w:r w:rsidR="001F4800">
        <w:rPr>
          <w:rFonts w:ascii="仿宋" w:eastAsia="仿宋" w:hAnsi="仿宋" w:hint="eastAsia"/>
          <w:sz w:val="32"/>
          <w:szCs w:val="32"/>
        </w:rPr>
        <w:t>，</w:t>
      </w:r>
      <w:r>
        <w:rPr>
          <w:rFonts w:ascii="仿宋" w:eastAsia="仿宋" w:hAnsi="仿宋" w:hint="eastAsia"/>
          <w:sz w:val="32"/>
          <w:szCs w:val="32"/>
        </w:rPr>
        <w:t>提高服务水平和工作效率，我委起草了《深圳市临时用地</w:t>
      </w:r>
      <w:r w:rsidR="001F4800">
        <w:rPr>
          <w:rFonts w:ascii="仿宋" w:eastAsia="仿宋" w:hAnsi="仿宋" w:hint="eastAsia"/>
          <w:sz w:val="32"/>
          <w:szCs w:val="32"/>
        </w:rPr>
        <w:t>和短期租赁</w:t>
      </w:r>
      <w:r>
        <w:rPr>
          <w:rFonts w:ascii="仿宋" w:eastAsia="仿宋" w:hAnsi="仿宋" w:hint="eastAsia"/>
          <w:sz w:val="32"/>
          <w:szCs w:val="32"/>
        </w:rPr>
        <w:t>管理工作指引（征求意见稿）》（以下简称《工作指引》），现就主要问题说明如下：</w:t>
      </w:r>
    </w:p>
    <w:p w:rsidR="00D54F64" w:rsidRPr="001F4800" w:rsidRDefault="001F4800" w:rsidP="001F4800">
      <w:pPr>
        <w:pStyle w:val="1"/>
        <w:spacing w:before="0" w:after="0" w:line="360" w:lineRule="auto"/>
        <w:rPr>
          <w:rFonts w:ascii="仿宋" w:eastAsia="仿宋" w:hAnsi="仿宋"/>
          <w:sz w:val="32"/>
          <w:szCs w:val="32"/>
        </w:rPr>
      </w:pPr>
      <w:r w:rsidRPr="001F4800">
        <w:rPr>
          <w:rFonts w:ascii="仿宋" w:eastAsia="仿宋" w:hAnsi="仿宋" w:hint="eastAsia"/>
          <w:sz w:val="32"/>
          <w:szCs w:val="32"/>
        </w:rPr>
        <w:t>一、起草的背景和必要性</w:t>
      </w:r>
    </w:p>
    <w:p w:rsidR="00D54F64" w:rsidRDefault="00923454" w:rsidP="009138B5">
      <w:pPr>
        <w:ind w:firstLine="636"/>
        <w:rPr>
          <w:rFonts w:ascii="仿宋" w:eastAsia="仿宋" w:hAnsi="仿宋"/>
          <w:sz w:val="32"/>
          <w:szCs w:val="32"/>
        </w:rPr>
      </w:pPr>
      <w:r>
        <w:rPr>
          <w:rFonts w:ascii="仿宋" w:eastAsia="仿宋" w:hAnsi="仿宋" w:hint="eastAsia"/>
          <w:sz w:val="32"/>
          <w:szCs w:val="32"/>
        </w:rPr>
        <w:t>为加强临时用地管理，省自然资源厅发布《关于加强临时用地管理的通知》（粤国土资利用发【2016】35号），明确临时用地范围为工程项目建设施工临时用地、地质勘查临时用地和抢险救灾临时用地三大类；而我市早在2006年即发布《深圳市临时用地和临时建筑管理规定》（深圳市人民政府令第149号）则规定临时用地为因建设项目施工、地质勘查以及急需的公共服务配套设施需要，临时使用的国有土地。二者在范围上存在一定的冲突。</w:t>
      </w:r>
    </w:p>
    <w:p w:rsidR="00382FB2" w:rsidRDefault="00923454" w:rsidP="00382FB2">
      <w:pPr>
        <w:ind w:firstLine="636"/>
        <w:rPr>
          <w:rFonts w:ascii="仿宋" w:eastAsia="仿宋" w:hAnsi="仿宋"/>
          <w:sz w:val="32"/>
          <w:szCs w:val="32"/>
        </w:rPr>
      </w:pPr>
      <w:r>
        <w:rPr>
          <w:rFonts w:ascii="仿宋" w:eastAsia="仿宋" w:hAnsi="仿宋" w:hint="eastAsia"/>
          <w:sz w:val="32"/>
          <w:szCs w:val="32"/>
        </w:rPr>
        <w:t>另外，涉及临时用地的土地复垦，以及占用基本农田等相关规定，也散见于《土地复垦条例》（国务院令第592号）及其实施办法、《关于全面实行永久基本农田特殊保护的通知》（国土资</w:t>
      </w:r>
      <w:proofErr w:type="gramStart"/>
      <w:r>
        <w:rPr>
          <w:rFonts w:ascii="仿宋" w:eastAsia="仿宋" w:hAnsi="仿宋" w:hint="eastAsia"/>
          <w:sz w:val="32"/>
          <w:szCs w:val="32"/>
        </w:rPr>
        <w:t>规</w:t>
      </w:r>
      <w:proofErr w:type="gramEnd"/>
      <w:r>
        <w:rPr>
          <w:rFonts w:ascii="仿宋" w:eastAsia="仿宋" w:hAnsi="仿宋" w:hint="eastAsia"/>
          <w:sz w:val="32"/>
          <w:szCs w:val="32"/>
        </w:rPr>
        <w:t>【2018】1号）等相关规定中，</w:t>
      </w:r>
      <w:r w:rsidR="00382FB2">
        <w:rPr>
          <w:rFonts w:ascii="仿宋" w:eastAsia="仿宋" w:hAnsi="仿宋" w:hint="eastAsia"/>
          <w:sz w:val="32"/>
          <w:szCs w:val="32"/>
        </w:rPr>
        <w:t>应结合我市实际予以统筹，便于临时用地管理。随着我市土地管理制度改革的持续推进，临时用地审批权限由市规划国土行政主管部门调整至各区政府，需要制定更为细致的工作规则，指导各</w:t>
      </w:r>
      <w:r w:rsidR="00382FB2">
        <w:rPr>
          <w:rFonts w:ascii="仿宋" w:eastAsia="仿宋" w:hAnsi="仿宋" w:hint="eastAsia"/>
          <w:sz w:val="32"/>
          <w:szCs w:val="32"/>
        </w:rPr>
        <w:lastRenderedPageBreak/>
        <w:t>区政府开展临时用地管理工作。</w:t>
      </w:r>
    </w:p>
    <w:p w:rsidR="00D54F64" w:rsidRDefault="00382FB2" w:rsidP="00382FB2">
      <w:pPr>
        <w:ind w:firstLine="636"/>
        <w:rPr>
          <w:rFonts w:ascii="仿宋" w:eastAsia="仿宋" w:hAnsi="仿宋"/>
          <w:sz w:val="32"/>
          <w:szCs w:val="32"/>
        </w:rPr>
      </w:pPr>
      <w:r>
        <w:rPr>
          <w:rFonts w:ascii="仿宋" w:eastAsia="仿宋" w:hAnsi="仿宋" w:hint="eastAsia"/>
          <w:sz w:val="32"/>
          <w:szCs w:val="32"/>
        </w:rPr>
        <w:t>同时，我市《关于完善国有土地供应的若干意见》（深府</w:t>
      </w:r>
      <w:proofErr w:type="gramStart"/>
      <w:r>
        <w:rPr>
          <w:rFonts w:ascii="仿宋" w:eastAsia="仿宋" w:hAnsi="仿宋" w:hint="eastAsia"/>
          <w:sz w:val="32"/>
          <w:szCs w:val="32"/>
        </w:rPr>
        <w:t>规</w:t>
      </w:r>
      <w:proofErr w:type="gramEnd"/>
      <w:r>
        <w:rPr>
          <w:rFonts w:ascii="仿宋" w:eastAsia="仿宋" w:hAnsi="仿宋" w:hint="eastAsia"/>
          <w:sz w:val="32"/>
          <w:szCs w:val="32"/>
        </w:rPr>
        <w:t>【2018】11号）也要求市规划国土行政主管部门制定短期租赁用地的具体管理办法。</w:t>
      </w:r>
    </w:p>
    <w:p w:rsidR="00D54F64" w:rsidRDefault="00382FB2" w:rsidP="009138B5">
      <w:pPr>
        <w:ind w:firstLine="636"/>
        <w:rPr>
          <w:rFonts w:ascii="仿宋" w:eastAsia="仿宋" w:hAnsi="仿宋"/>
          <w:sz w:val="32"/>
          <w:szCs w:val="32"/>
        </w:rPr>
      </w:pPr>
      <w:r>
        <w:rPr>
          <w:rFonts w:ascii="仿宋" w:eastAsia="仿宋" w:hAnsi="仿宋" w:hint="eastAsia"/>
          <w:sz w:val="32"/>
          <w:szCs w:val="32"/>
        </w:rPr>
        <w:t>综上，为进一步规范我市临时用地和短期租赁用地管理，理顺我市“强区放权”背景下国土管理机制，</w:t>
      </w:r>
      <w:r w:rsidR="00324DC3">
        <w:rPr>
          <w:rFonts w:ascii="仿宋" w:eastAsia="仿宋" w:hAnsi="仿宋" w:hint="eastAsia"/>
          <w:sz w:val="32"/>
          <w:szCs w:val="32"/>
        </w:rPr>
        <w:t>进一步理清临时用地和短期租赁用地申请、审批、监管、使用、收回等各个环境的工作流程，</w:t>
      </w:r>
      <w:r w:rsidR="00EC56F3">
        <w:rPr>
          <w:rFonts w:ascii="仿宋" w:eastAsia="仿宋" w:hAnsi="仿宋" w:hint="eastAsia"/>
          <w:sz w:val="32"/>
          <w:szCs w:val="32"/>
        </w:rPr>
        <w:t>完善临时用地和短期租赁用地审批环节、审批时限、审批内容等信息的全流程监管，消除不规范审批行为，建立健全临时用地和短期租赁用地政策制定、审批行为的日常监管以及不定期抽查机制，</w:t>
      </w:r>
      <w:r w:rsidR="002A1F6C">
        <w:rPr>
          <w:rFonts w:ascii="仿宋" w:eastAsia="仿宋" w:hAnsi="仿宋" w:hint="eastAsia"/>
          <w:sz w:val="32"/>
          <w:szCs w:val="32"/>
        </w:rPr>
        <w:t>有必要起草专门的文件予以规范</w:t>
      </w:r>
      <w:r w:rsidR="00324DC3">
        <w:rPr>
          <w:rFonts w:ascii="仿宋" w:eastAsia="仿宋" w:hAnsi="仿宋" w:hint="eastAsia"/>
          <w:sz w:val="32"/>
          <w:szCs w:val="32"/>
        </w:rPr>
        <w:t>。</w:t>
      </w:r>
    </w:p>
    <w:p w:rsidR="00D54F64" w:rsidRDefault="001F4800" w:rsidP="001F4800">
      <w:pPr>
        <w:pStyle w:val="1"/>
        <w:spacing w:before="0" w:after="0" w:line="360" w:lineRule="auto"/>
        <w:rPr>
          <w:rFonts w:ascii="仿宋" w:eastAsia="仿宋" w:hAnsi="仿宋"/>
          <w:sz w:val="32"/>
          <w:szCs w:val="32"/>
        </w:rPr>
      </w:pPr>
      <w:r>
        <w:rPr>
          <w:rFonts w:ascii="仿宋" w:eastAsia="仿宋" w:hAnsi="仿宋" w:hint="eastAsia"/>
          <w:sz w:val="32"/>
          <w:szCs w:val="32"/>
        </w:rPr>
        <w:t>二、《工作指引》主要问题说明</w:t>
      </w:r>
    </w:p>
    <w:p w:rsidR="00D54F64" w:rsidRPr="001F4800" w:rsidRDefault="001F4800" w:rsidP="001F4800">
      <w:pPr>
        <w:pStyle w:val="2"/>
        <w:spacing w:before="0" w:after="0" w:line="360" w:lineRule="auto"/>
        <w:rPr>
          <w:rFonts w:ascii="仿宋" w:eastAsia="仿宋" w:hAnsi="仿宋"/>
        </w:rPr>
      </w:pPr>
      <w:r>
        <w:rPr>
          <w:rFonts w:ascii="仿宋" w:eastAsia="仿宋" w:hAnsi="仿宋" w:hint="eastAsia"/>
        </w:rPr>
        <w:t>（一）关于适用范围</w:t>
      </w:r>
    </w:p>
    <w:p w:rsidR="00D54F64" w:rsidRDefault="009138B5" w:rsidP="009138B5">
      <w:pPr>
        <w:pStyle w:val="3"/>
        <w:spacing w:before="0" w:after="0" w:line="360" w:lineRule="auto"/>
        <w:rPr>
          <w:rFonts w:ascii="仿宋" w:eastAsia="仿宋" w:hAnsi="仿宋"/>
        </w:rPr>
      </w:pPr>
      <w:r>
        <w:rPr>
          <w:rFonts w:ascii="仿宋" w:eastAsia="仿宋" w:hAnsi="仿宋" w:hint="eastAsia"/>
        </w:rPr>
        <w:t>1、关于临时用地适用范围</w:t>
      </w:r>
    </w:p>
    <w:p w:rsidR="001F4800" w:rsidRDefault="00600D5A" w:rsidP="009138B5">
      <w:pPr>
        <w:ind w:firstLine="636"/>
        <w:rPr>
          <w:rFonts w:ascii="仿宋" w:eastAsia="仿宋" w:hAnsi="仿宋"/>
          <w:sz w:val="32"/>
          <w:szCs w:val="32"/>
        </w:rPr>
      </w:pPr>
      <w:r>
        <w:rPr>
          <w:rFonts w:ascii="仿宋" w:eastAsia="仿宋" w:hAnsi="仿宋" w:hint="eastAsia"/>
          <w:sz w:val="32"/>
          <w:szCs w:val="32"/>
        </w:rPr>
        <w:t>2006年，我市发布的《深圳市临时用地和临时建筑管理规定》（深圳市人民政府令第149号）中，明确临时用地包括建设项目施工、地质勘查及急需的公共服务设施三种情形；2016年，广东省国土资源厅《关于加强临时用地管理的通知》（粤</w:t>
      </w:r>
      <w:proofErr w:type="gramStart"/>
      <w:r>
        <w:rPr>
          <w:rFonts w:ascii="仿宋" w:eastAsia="仿宋" w:hAnsi="仿宋" w:hint="eastAsia"/>
          <w:sz w:val="32"/>
          <w:szCs w:val="32"/>
        </w:rPr>
        <w:t>国土资发【2016】</w:t>
      </w:r>
      <w:proofErr w:type="gramEnd"/>
      <w:r>
        <w:rPr>
          <w:rFonts w:ascii="仿宋" w:eastAsia="仿宋" w:hAnsi="仿宋" w:hint="eastAsia"/>
          <w:sz w:val="32"/>
          <w:szCs w:val="32"/>
        </w:rPr>
        <w:t>35号），临时用地的范围包括工程项目设施施工临时用地、地质勘查临时用地和抢险救灾临时用地三类。因此，此次《工作指引》起草过程中，根据上述规</w:t>
      </w:r>
      <w:r>
        <w:rPr>
          <w:rFonts w:ascii="仿宋" w:eastAsia="仿宋" w:hAnsi="仿宋" w:hint="eastAsia"/>
          <w:sz w:val="32"/>
          <w:szCs w:val="32"/>
        </w:rPr>
        <w:lastRenderedPageBreak/>
        <w:t>定并结合我市实际，将临时用地范围界定为工程项目建设施工、地质勘查、抢险救灾和政府组织实施的急需公共服务设施用地四</w:t>
      </w:r>
      <w:r w:rsidR="00484364">
        <w:rPr>
          <w:rFonts w:ascii="仿宋" w:eastAsia="仿宋" w:hAnsi="仿宋" w:hint="eastAsia"/>
          <w:sz w:val="32"/>
          <w:szCs w:val="32"/>
        </w:rPr>
        <w:t>种</w:t>
      </w:r>
      <w:r>
        <w:rPr>
          <w:rFonts w:ascii="仿宋" w:eastAsia="仿宋" w:hAnsi="仿宋" w:hint="eastAsia"/>
          <w:sz w:val="32"/>
          <w:szCs w:val="32"/>
        </w:rPr>
        <w:t>情形，并以列举的方式予以细化。</w:t>
      </w:r>
    </w:p>
    <w:p w:rsidR="00600D5A" w:rsidRDefault="00600D5A" w:rsidP="00600D5A">
      <w:pPr>
        <w:pStyle w:val="3"/>
        <w:spacing w:before="0" w:after="0" w:line="360" w:lineRule="auto"/>
        <w:rPr>
          <w:rFonts w:ascii="仿宋" w:eastAsia="仿宋" w:hAnsi="仿宋"/>
        </w:rPr>
      </w:pPr>
      <w:r>
        <w:rPr>
          <w:rFonts w:ascii="仿宋" w:eastAsia="仿宋" w:hAnsi="仿宋" w:hint="eastAsia"/>
        </w:rPr>
        <w:t>2、短期租赁用地适用范围</w:t>
      </w:r>
    </w:p>
    <w:p w:rsidR="009138B5" w:rsidRDefault="000E4E83" w:rsidP="009138B5">
      <w:pPr>
        <w:ind w:firstLine="636"/>
        <w:rPr>
          <w:rFonts w:ascii="仿宋" w:eastAsia="仿宋" w:hAnsi="仿宋"/>
          <w:sz w:val="32"/>
          <w:szCs w:val="32"/>
        </w:rPr>
      </w:pPr>
      <w:r>
        <w:rPr>
          <w:rFonts w:ascii="仿宋" w:eastAsia="仿宋" w:hAnsi="仿宋" w:hint="eastAsia"/>
          <w:sz w:val="32"/>
          <w:szCs w:val="32"/>
        </w:rPr>
        <w:t>2018年，我市《关于完善国有土地供应的若干意见》（深府</w:t>
      </w:r>
      <w:proofErr w:type="gramStart"/>
      <w:r>
        <w:rPr>
          <w:rFonts w:ascii="仿宋" w:eastAsia="仿宋" w:hAnsi="仿宋" w:hint="eastAsia"/>
          <w:sz w:val="32"/>
          <w:szCs w:val="32"/>
        </w:rPr>
        <w:t>规</w:t>
      </w:r>
      <w:proofErr w:type="gramEnd"/>
      <w:r>
        <w:rPr>
          <w:rFonts w:ascii="仿宋" w:eastAsia="仿宋" w:hAnsi="仿宋" w:hint="eastAsia"/>
          <w:sz w:val="32"/>
          <w:szCs w:val="32"/>
        </w:rPr>
        <w:t>【2018】11号）发布实施，明确“经市政府批准，由社会投资主体组织实施的急需公共服务设施等用地实行短期租赁”，本次《工作指引》起草时，根据该规定，结合我市国土管理实际情况，以列举的方式明确混凝土搅拌站、沥青搅拌</w:t>
      </w:r>
      <w:r w:rsidR="00B11F88">
        <w:rPr>
          <w:rFonts w:ascii="仿宋" w:eastAsia="仿宋" w:hAnsi="仿宋" w:hint="eastAsia"/>
          <w:sz w:val="32"/>
          <w:szCs w:val="32"/>
        </w:rPr>
        <w:t>站、</w:t>
      </w:r>
      <w:r w:rsidR="00950F3C">
        <w:rPr>
          <w:rFonts w:ascii="仿宋" w:eastAsia="仿宋" w:hAnsi="仿宋" w:hint="eastAsia"/>
          <w:sz w:val="32"/>
          <w:szCs w:val="32"/>
        </w:rPr>
        <w:t>电动</w:t>
      </w:r>
      <w:r w:rsidR="00B11F88">
        <w:rPr>
          <w:rFonts w:ascii="仿宋" w:eastAsia="仿宋" w:hAnsi="仿宋" w:hint="eastAsia"/>
          <w:sz w:val="32"/>
          <w:szCs w:val="32"/>
        </w:rPr>
        <w:t>车充电桩及配套设施等用地情形，列为短期租赁用地适用范围。</w:t>
      </w:r>
    </w:p>
    <w:p w:rsidR="000E4E83" w:rsidRDefault="000E4E83" w:rsidP="000E4E83">
      <w:pPr>
        <w:pStyle w:val="3"/>
        <w:spacing w:before="0" w:after="0" w:line="360" w:lineRule="auto"/>
        <w:rPr>
          <w:rFonts w:ascii="仿宋" w:eastAsia="仿宋" w:hAnsi="仿宋"/>
        </w:rPr>
      </w:pPr>
      <w:r>
        <w:rPr>
          <w:rFonts w:ascii="仿宋" w:eastAsia="仿宋" w:hAnsi="仿宋" w:hint="eastAsia"/>
        </w:rPr>
        <w:t>3、政府组织实施与社会投资主体组织实施的急需公共服务设施的区别</w:t>
      </w:r>
    </w:p>
    <w:p w:rsidR="000E4E83" w:rsidRPr="00B11F88" w:rsidRDefault="00B11F88" w:rsidP="00B11F88">
      <w:pPr>
        <w:pStyle w:val="4"/>
        <w:spacing w:before="0" w:after="0" w:line="360" w:lineRule="auto"/>
        <w:rPr>
          <w:rFonts w:ascii="仿宋" w:eastAsia="仿宋" w:hAnsi="仿宋"/>
          <w:sz w:val="32"/>
          <w:szCs w:val="32"/>
        </w:rPr>
      </w:pPr>
      <w:r w:rsidRPr="00B11F88">
        <w:rPr>
          <w:rFonts w:ascii="仿宋" w:eastAsia="仿宋" w:hAnsi="仿宋" w:hint="eastAsia"/>
          <w:sz w:val="32"/>
          <w:szCs w:val="32"/>
        </w:rPr>
        <w:t>（1）</w:t>
      </w:r>
      <w:r w:rsidR="00644266">
        <w:rPr>
          <w:rFonts w:ascii="仿宋" w:eastAsia="仿宋" w:hAnsi="仿宋" w:hint="eastAsia"/>
          <w:sz w:val="32"/>
          <w:szCs w:val="32"/>
        </w:rPr>
        <w:t>主体</w:t>
      </w:r>
    </w:p>
    <w:p w:rsidR="000E4E83" w:rsidRDefault="00644266" w:rsidP="009138B5">
      <w:pPr>
        <w:ind w:firstLine="636"/>
        <w:rPr>
          <w:rFonts w:ascii="仿宋" w:eastAsia="仿宋" w:hAnsi="仿宋"/>
          <w:sz w:val="32"/>
          <w:szCs w:val="32"/>
        </w:rPr>
      </w:pPr>
      <w:r>
        <w:rPr>
          <w:rFonts w:ascii="仿宋" w:eastAsia="仿宋" w:hAnsi="仿宋" w:hint="eastAsia"/>
          <w:sz w:val="32"/>
          <w:szCs w:val="32"/>
        </w:rPr>
        <w:t>两类急需公共服务设施的实施主体一为政府，一为社会投资主体。</w:t>
      </w:r>
    </w:p>
    <w:p w:rsidR="009138B5" w:rsidRDefault="000E4E83" w:rsidP="00644266">
      <w:pPr>
        <w:pStyle w:val="4"/>
        <w:spacing w:before="0" w:after="0" w:line="360" w:lineRule="auto"/>
        <w:rPr>
          <w:rFonts w:ascii="仿宋" w:eastAsia="仿宋" w:hAnsi="仿宋"/>
          <w:sz w:val="32"/>
          <w:szCs w:val="32"/>
        </w:rPr>
      </w:pPr>
      <w:r>
        <w:rPr>
          <w:rFonts w:ascii="仿宋" w:eastAsia="仿宋" w:hAnsi="仿宋" w:hint="eastAsia"/>
          <w:sz w:val="32"/>
          <w:szCs w:val="32"/>
        </w:rPr>
        <w:t>（</w:t>
      </w:r>
      <w:r w:rsidR="00644266">
        <w:rPr>
          <w:rFonts w:ascii="仿宋" w:eastAsia="仿宋" w:hAnsi="仿宋" w:hint="eastAsia"/>
          <w:sz w:val="32"/>
          <w:szCs w:val="32"/>
        </w:rPr>
        <w:t>2</w:t>
      </w:r>
      <w:r>
        <w:rPr>
          <w:rFonts w:ascii="仿宋" w:eastAsia="仿宋" w:hAnsi="仿宋" w:hint="eastAsia"/>
          <w:sz w:val="32"/>
          <w:szCs w:val="32"/>
        </w:rPr>
        <w:t>）</w:t>
      </w:r>
      <w:r w:rsidR="00644266">
        <w:rPr>
          <w:rFonts w:ascii="仿宋" w:eastAsia="仿宋" w:hAnsi="仿宋" w:hint="eastAsia"/>
          <w:sz w:val="32"/>
          <w:szCs w:val="32"/>
        </w:rPr>
        <w:t>范围不同</w:t>
      </w:r>
    </w:p>
    <w:p w:rsidR="009138B5" w:rsidRDefault="00644266" w:rsidP="009138B5">
      <w:pPr>
        <w:ind w:firstLine="636"/>
        <w:rPr>
          <w:rFonts w:ascii="仿宋" w:eastAsia="仿宋" w:hAnsi="仿宋"/>
          <w:sz w:val="32"/>
          <w:szCs w:val="32"/>
        </w:rPr>
      </w:pPr>
      <w:r>
        <w:rPr>
          <w:rFonts w:ascii="仿宋" w:eastAsia="仿宋" w:hAnsi="仿宋" w:hint="eastAsia"/>
          <w:sz w:val="32"/>
          <w:szCs w:val="32"/>
        </w:rPr>
        <w:t>政府组织实施的急需公共服务设施主要为交通场站、环境卫生、电气、气象、通讯、水利、教育、医疗、文化、体育等；社会投资主体组织实施的急需公共服务设施主要为混凝土搅拌站、沥青搅拌站、</w:t>
      </w:r>
      <w:r w:rsidR="00950F3C">
        <w:rPr>
          <w:rFonts w:ascii="仿宋" w:eastAsia="仿宋" w:hAnsi="仿宋" w:hint="eastAsia"/>
          <w:sz w:val="32"/>
          <w:szCs w:val="32"/>
        </w:rPr>
        <w:t>电动</w:t>
      </w:r>
      <w:r>
        <w:rPr>
          <w:rFonts w:ascii="仿宋" w:eastAsia="仿宋" w:hAnsi="仿宋" w:hint="eastAsia"/>
          <w:sz w:val="32"/>
          <w:szCs w:val="32"/>
        </w:rPr>
        <w:t>车充电</w:t>
      </w:r>
      <w:proofErr w:type="gramStart"/>
      <w:r>
        <w:rPr>
          <w:rFonts w:ascii="仿宋" w:eastAsia="仿宋" w:hAnsi="仿宋" w:hint="eastAsia"/>
          <w:sz w:val="32"/>
          <w:szCs w:val="32"/>
        </w:rPr>
        <w:t>桩及其</w:t>
      </w:r>
      <w:proofErr w:type="gramEnd"/>
      <w:r>
        <w:rPr>
          <w:rFonts w:ascii="仿宋" w:eastAsia="仿宋" w:hAnsi="仿宋" w:hint="eastAsia"/>
          <w:sz w:val="32"/>
          <w:szCs w:val="32"/>
        </w:rPr>
        <w:t>配套设施、瓶装燃气站、建筑物废弃物处置场、再生资源回收场等。</w:t>
      </w:r>
    </w:p>
    <w:p w:rsidR="00644266" w:rsidRDefault="00644266" w:rsidP="00644266">
      <w:pPr>
        <w:pStyle w:val="4"/>
        <w:spacing w:before="0" w:after="0" w:line="360" w:lineRule="auto"/>
        <w:rPr>
          <w:rFonts w:ascii="仿宋" w:eastAsia="仿宋" w:hAnsi="仿宋"/>
          <w:sz w:val="32"/>
          <w:szCs w:val="32"/>
        </w:rPr>
      </w:pPr>
      <w:r>
        <w:rPr>
          <w:rFonts w:ascii="仿宋" w:eastAsia="仿宋" w:hAnsi="仿宋" w:hint="eastAsia"/>
          <w:sz w:val="32"/>
          <w:szCs w:val="32"/>
        </w:rPr>
        <w:lastRenderedPageBreak/>
        <w:t>（3）用地类型与收费标准不同</w:t>
      </w:r>
    </w:p>
    <w:p w:rsidR="001F4800" w:rsidRDefault="00644266" w:rsidP="009138B5">
      <w:pPr>
        <w:ind w:firstLine="636"/>
        <w:rPr>
          <w:rFonts w:ascii="仿宋" w:eastAsia="仿宋" w:hAnsi="仿宋"/>
          <w:sz w:val="32"/>
          <w:szCs w:val="32"/>
        </w:rPr>
      </w:pPr>
      <w:r>
        <w:rPr>
          <w:rFonts w:ascii="仿宋" w:eastAsia="仿宋" w:hAnsi="仿宋" w:hint="eastAsia"/>
          <w:sz w:val="32"/>
          <w:szCs w:val="32"/>
        </w:rPr>
        <w:t>政府组织实施的急需公共服务设施用地为临时用地，符合相关规定的免收临时用地使用费；社会投资主体组织实施的急需公共服务设施用地为短期租赁用地，需按照我市地价测算相关规则缴交租金。</w:t>
      </w:r>
    </w:p>
    <w:p w:rsidR="001F4800" w:rsidRDefault="00204FE5" w:rsidP="00204FE5">
      <w:pPr>
        <w:pStyle w:val="2"/>
        <w:spacing w:before="0" w:after="0" w:line="360" w:lineRule="auto"/>
        <w:rPr>
          <w:rFonts w:ascii="仿宋" w:eastAsia="仿宋" w:hAnsi="仿宋"/>
        </w:rPr>
      </w:pPr>
      <w:r>
        <w:rPr>
          <w:rFonts w:ascii="仿宋" w:eastAsia="仿宋" w:hAnsi="仿宋" w:hint="eastAsia"/>
        </w:rPr>
        <w:t>（二）关于审批</w:t>
      </w:r>
    </w:p>
    <w:p w:rsidR="001F4800" w:rsidRDefault="00204FE5" w:rsidP="009138B5">
      <w:pPr>
        <w:ind w:firstLine="636"/>
        <w:rPr>
          <w:rFonts w:ascii="仿宋" w:eastAsia="仿宋" w:hAnsi="仿宋"/>
          <w:sz w:val="32"/>
          <w:szCs w:val="32"/>
        </w:rPr>
      </w:pPr>
      <w:r>
        <w:rPr>
          <w:rFonts w:ascii="仿宋" w:eastAsia="仿宋" w:hAnsi="仿宋" w:hint="eastAsia"/>
          <w:sz w:val="32"/>
          <w:szCs w:val="32"/>
        </w:rPr>
        <w:t>根据市人民政府《关于深化规划国土体制机制改革的决定》（深圳市人民政府令第298号），我市临时用地和临时建筑的审批（</w:t>
      </w:r>
      <w:proofErr w:type="gramStart"/>
      <w:r>
        <w:rPr>
          <w:rFonts w:ascii="仿宋" w:eastAsia="仿宋" w:hAnsi="仿宋" w:hint="eastAsia"/>
          <w:sz w:val="32"/>
          <w:szCs w:val="32"/>
        </w:rPr>
        <w:t>含临时</w:t>
      </w:r>
      <w:proofErr w:type="gramEnd"/>
      <w:r>
        <w:rPr>
          <w:rFonts w:ascii="仿宋" w:eastAsia="仿宋" w:hAnsi="仿宋" w:hint="eastAsia"/>
          <w:sz w:val="32"/>
          <w:szCs w:val="32"/>
        </w:rPr>
        <w:t>用地规划许可证办理、临时用地土地合同签订、土地复垦管理和临时建设工程规划许可证办理等）事项均由区政府及其职能部门办理；短期租赁用地虽无明确规定由各区政府负责，但短期租赁用地和临时用地在申请、审批、使用、监管等方面存在诸多相似之处，因此本工作指引建议短期租赁用地同临时用地一样，均交由各区政府负责审批，</w:t>
      </w:r>
      <w:r w:rsidR="00732C01">
        <w:rPr>
          <w:rFonts w:ascii="仿宋" w:eastAsia="仿宋" w:hAnsi="仿宋" w:hint="eastAsia"/>
          <w:sz w:val="32"/>
          <w:szCs w:val="32"/>
        </w:rPr>
        <w:t>同时建议各区政府指定专门的部门负责临时用地和短期租赁用地其他日常管理事项，至于临时用地管理部门和短期租赁用地管理部门是分设还是归</w:t>
      </w:r>
      <w:proofErr w:type="gramStart"/>
      <w:r w:rsidR="00732C01">
        <w:rPr>
          <w:rFonts w:ascii="仿宋" w:eastAsia="仿宋" w:hAnsi="仿宋" w:hint="eastAsia"/>
          <w:sz w:val="32"/>
          <w:szCs w:val="32"/>
        </w:rPr>
        <w:t>一</w:t>
      </w:r>
      <w:proofErr w:type="gramEnd"/>
      <w:r w:rsidR="00732C01">
        <w:rPr>
          <w:rFonts w:ascii="仿宋" w:eastAsia="仿宋" w:hAnsi="仿宋" w:hint="eastAsia"/>
          <w:sz w:val="32"/>
          <w:szCs w:val="32"/>
        </w:rPr>
        <w:t>，则由各区政府自行决定。</w:t>
      </w:r>
    </w:p>
    <w:p w:rsidR="005B57B8" w:rsidRDefault="005B57B8" w:rsidP="005B57B8">
      <w:pPr>
        <w:pStyle w:val="2"/>
        <w:spacing w:before="0" w:after="0" w:line="360" w:lineRule="auto"/>
        <w:rPr>
          <w:rFonts w:ascii="仿宋" w:eastAsia="仿宋" w:hAnsi="仿宋"/>
        </w:rPr>
      </w:pPr>
      <w:r>
        <w:rPr>
          <w:rFonts w:ascii="仿宋" w:eastAsia="仿宋" w:hAnsi="仿宋" w:hint="eastAsia"/>
        </w:rPr>
        <w:t>（三）关于有偿使用</w:t>
      </w:r>
    </w:p>
    <w:p w:rsidR="00204FE5" w:rsidRDefault="005B57B8" w:rsidP="009138B5">
      <w:pPr>
        <w:ind w:firstLine="636"/>
        <w:rPr>
          <w:rFonts w:ascii="仿宋" w:eastAsia="仿宋" w:hAnsi="仿宋"/>
          <w:sz w:val="32"/>
          <w:szCs w:val="32"/>
        </w:rPr>
      </w:pPr>
      <w:r>
        <w:rPr>
          <w:rFonts w:ascii="仿宋" w:eastAsia="仿宋" w:hAnsi="仿宋" w:hint="eastAsia"/>
          <w:sz w:val="32"/>
          <w:szCs w:val="32"/>
        </w:rPr>
        <w:t>土地临时使用和短期租赁使用应按照相关规定缴纳使用费或租金，我市《深圳市地价测算规则》中明确了临时用地和短期租赁用地的收费标准，该规则目前已在征求意见，因此，建议临时用地和短期租赁用地按照该规则征收使用费</w:t>
      </w:r>
      <w:r>
        <w:rPr>
          <w:rFonts w:ascii="仿宋" w:eastAsia="仿宋" w:hAnsi="仿宋" w:hint="eastAsia"/>
          <w:sz w:val="32"/>
          <w:szCs w:val="32"/>
        </w:rPr>
        <w:lastRenderedPageBreak/>
        <w:t>和租金。</w:t>
      </w:r>
    </w:p>
    <w:p w:rsidR="005B57B8" w:rsidRDefault="005B57B8" w:rsidP="005B57B8">
      <w:pPr>
        <w:pStyle w:val="2"/>
        <w:spacing w:before="0" w:after="0" w:line="360" w:lineRule="auto"/>
        <w:rPr>
          <w:rFonts w:ascii="仿宋" w:eastAsia="仿宋" w:hAnsi="仿宋"/>
        </w:rPr>
      </w:pPr>
      <w:r>
        <w:rPr>
          <w:rFonts w:ascii="仿宋" w:eastAsia="仿宋" w:hAnsi="仿宋" w:hint="eastAsia"/>
        </w:rPr>
        <w:t>（四）关于监管</w:t>
      </w:r>
    </w:p>
    <w:p w:rsidR="005B57B8" w:rsidRDefault="000A24B6" w:rsidP="009138B5">
      <w:pPr>
        <w:ind w:firstLine="636"/>
        <w:rPr>
          <w:rFonts w:ascii="仿宋" w:eastAsia="仿宋" w:hAnsi="仿宋"/>
          <w:sz w:val="32"/>
          <w:szCs w:val="32"/>
        </w:rPr>
      </w:pPr>
      <w:r>
        <w:rPr>
          <w:rFonts w:ascii="仿宋" w:eastAsia="仿宋" w:hAnsi="仿宋" w:hint="eastAsia"/>
          <w:sz w:val="32"/>
          <w:szCs w:val="32"/>
        </w:rPr>
        <w:t>临时用地和短期租赁用地监管大致可以区分为两块内容，其一为临时用地和短期租赁用地使用行为的监管，包括用地手续是否完善、是否超面积用地、是否改变批准用途、是否超期用地等行为，该部分监管内容建议由</w:t>
      </w:r>
      <w:r w:rsidR="00950F3C">
        <w:rPr>
          <w:rFonts w:ascii="仿宋" w:eastAsia="仿宋" w:hAnsi="仿宋" w:hint="eastAsia"/>
          <w:sz w:val="32"/>
          <w:szCs w:val="32"/>
        </w:rPr>
        <w:t>各区政府定期进行巡查，</w:t>
      </w:r>
      <w:r>
        <w:rPr>
          <w:rFonts w:ascii="仿宋" w:eastAsia="仿宋" w:hAnsi="仿宋" w:hint="eastAsia"/>
          <w:sz w:val="32"/>
          <w:szCs w:val="32"/>
        </w:rPr>
        <w:t>各区政府临时用地或短期租赁用地管理部门日常开展；其二为临时用地和短期租赁用地涉及各项行政程序的监管，如审批范围是否符合相关规定、审批程序是否合法合</w:t>
      </w:r>
      <w:proofErr w:type="gramStart"/>
      <w:r>
        <w:rPr>
          <w:rFonts w:ascii="仿宋" w:eastAsia="仿宋" w:hAnsi="仿宋" w:hint="eastAsia"/>
          <w:sz w:val="32"/>
          <w:szCs w:val="32"/>
        </w:rPr>
        <w:t>规</w:t>
      </w:r>
      <w:proofErr w:type="gramEnd"/>
      <w:r>
        <w:rPr>
          <w:rFonts w:ascii="仿宋" w:eastAsia="仿宋" w:hAnsi="仿宋" w:hint="eastAsia"/>
          <w:sz w:val="32"/>
          <w:szCs w:val="32"/>
        </w:rPr>
        <w:t>、台</w:t>
      </w:r>
      <w:proofErr w:type="gramStart"/>
      <w:r>
        <w:rPr>
          <w:rFonts w:ascii="仿宋" w:eastAsia="仿宋" w:hAnsi="仿宋" w:hint="eastAsia"/>
          <w:sz w:val="32"/>
          <w:szCs w:val="32"/>
        </w:rPr>
        <w:t>账建设</w:t>
      </w:r>
      <w:proofErr w:type="gramEnd"/>
      <w:r>
        <w:rPr>
          <w:rFonts w:ascii="仿宋" w:eastAsia="仿宋" w:hAnsi="仿宋" w:hint="eastAsia"/>
          <w:sz w:val="32"/>
          <w:szCs w:val="32"/>
        </w:rPr>
        <w:t>及备案是否及时等内容，该部分监管工作建议由市规划国土行政主管部门不定期开展，</w:t>
      </w:r>
      <w:r w:rsidR="00950F3C">
        <w:rPr>
          <w:rFonts w:ascii="仿宋" w:eastAsia="仿宋" w:hAnsi="仿宋" w:hint="eastAsia"/>
          <w:sz w:val="32"/>
          <w:szCs w:val="32"/>
        </w:rPr>
        <w:t>并将抽查情况书面反馈各区政府。</w:t>
      </w:r>
    </w:p>
    <w:p w:rsidR="000A24B6" w:rsidRPr="000A24B6" w:rsidRDefault="000A24B6" w:rsidP="000A24B6">
      <w:pPr>
        <w:pStyle w:val="2"/>
        <w:spacing w:before="0" w:after="0" w:line="360" w:lineRule="auto"/>
        <w:rPr>
          <w:rFonts w:ascii="仿宋" w:eastAsia="仿宋" w:hAnsi="仿宋"/>
        </w:rPr>
      </w:pPr>
      <w:r>
        <w:rPr>
          <w:rFonts w:ascii="仿宋" w:eastAsia="仿宋" w:hAnsi="仿宋" w:hint="eastAsia"/>
        </w:rPr>
        <w:t>（五）关于收回</w:t>
      </w:r>
    </w:p>
    <w:p w:rsidR="005B57B8" w:rsidRDefault="00AF5D1F" w:rsidP="009138B5">
      <w:pPr>
        <w:ind w:firstLine="636"/>
        <w:rPr>
          <w:rFonts w:ascii="仿宋" w:eastAsia="仿宋" w:hAnsi="仿宋"/>
          <w:sz w:val="32"/>
          <w:szCs w:val="32"/>
        </w:rPr>
      </w:pPr>
      <w:r>
        <w:rPr>
          <w:rFonts w:ascii="仿宋" w:eastAsia="仿宋" w:hAnsi="仿宋" w:hint="eastAsia"/>
          <w:sz w:val="32"/>
          <w:szCs w:val="32"/>
        </w:rPr>
        <w:t>临时用地和短期租赁用地的收回，大致可以区分为提前收回、到期收回和超期强制收回。提前收回主要因为用地单位违法用地或违反合同约定用地、各类规划实施需要等原因提前收回临时用地或短期租赁用地，是否补偿视具体情况而定；到期收回即使用期满的收回；超期强制收回则为用地单位超过使用期限不退回占用土地而引起的强制收回。</w:t>
      </w:r>
    </w:p>
    <w:p w:rsidR="00AF5D1F" w:rsidRDefault="00AF5D1F" w:rsidP="009138B5">
      <w:pPr>
        <w:ind w:firstLine="636"/>
        <w:rPr>
          <w:rFonts w:ascii="仿宋" w:eastAsia="仿宋" w:hAnsi="仿宋"/>
          <w:sz w:val="32"/>
          <w:szCs w:val="32"/>
        </w:rPr>
      </w:pPr>
      <w:r>
        <w:rPr>
          <w:rFonts w:ascii="仿宋" w:eastAsia="仿宋" w:hAnsi="仿宋" w:hint="eastAsia"/>
          <w:sz w:val="32"/>
          <w:szCs w:val="32"/>
        </w:rPr>
        <w:t>从用地单位的角度出发，则有可能涉及主动退出，即在使用期届满前用地单位主动退还临时用地或短期租赁用地，涉及的土地复垦费、使用费或租金等应具体核算。</w:t>
      </w:r>
    </w:p>
    <w:p w:rsidR="00AF5D1F" w:rsidRPr="00AF5D1F" w:rsidRDefault="00AF5D1F" w:rsidP="00AF5D1F">
      <w:pPr>
        <w:pStyle w:val="2"/>
        <w:spacing w:before="0" w:after="0" w:line="360" w:lineRule="auto"/>
        <w:rPr>
          <w:rFonts w:ascii="仿宋" w:eastAsia="仿宋" w:hAnsi="仿宋"/>
        </w:rPr>
      </w:pPr>
      <w:r>
        <w:rPr>
          <w:rFonts w:ascii="仿宋" w:eastAsia="仿宋" w:hAnsi="仿宋" w:hint="eastAsia"/>
        </w:rPr>
        <w:lastRenderedPageBreak/>
        <w:t>（六）关于流程</w:t>
      </w:r>
    </w:p>
    <w:p w:rsidR="005B57B8" w:rsidRDefault="00AF5D1F" w:rsidP="009138B5">
      <w:pPr>
        <w:ind w:firstLine="636"/>
        <w:rPr>
          <w:rFonts w:ascii="仿宋" w:eastAsia="仿宋" w:hAnsi="仿宋"/>
          <w:sz w:val="32"/>
          <w:szCs w:val="32"/>
        </w:rPr>
      </w:pPr>
      <w:r>
        <w:rPr>
          <w:rFonts w:ascii="仿宋" w:eastAsia="仿宋" w:hAnsi="仿宋" w:hint="eastAsia"/>
          <w:sz w:val="32"/>
          <w:szCs w:val="32"/>
        </w:rPr>
        <w:t>综上，具体梳理临时用地或短期租赁用地的审批流程大致如下：</w:t>
      </w:r>
    </w:p>
    <w:p w:rsidR="00AF5D1F" w:rsidRPr="00AF5D1F" w:rsidRDefault="00AF5D1F" w:rsidP="00AF5D1F">
      <w:pPr>
        <w:ind w:firstLine="636"/>
      </w:pPr>
      <w:r w:rsidRPr="00AF5D1F">
        <w:rPr>
          <w:rFonts w:ascii="仿宋" w:eastAsia="仿宋" w:hAnsi="仿宋" w:hint="eastAsia"/>
          <w:sz w:val="32"/>
          <w:szCs w:val="32"/>
        </w:rPr>
        <w:t>1、用地单位准备好相关申请材料，向各区政府临时用地或短期租赁用地管理部门提出用地申请；</w:t>
      </w:r>
    </w:p>
    <w:p w:rsidR="005B57B8" w:rsidRDefault="00AF5D1F" w:rsidP="009138B5">
      <w:pPr>
        <w:ind w:firstLine="636"/>
        <w:rPr>
          <w:rFonts w:ascii="仿宋" w:eastAsia="仿宋" w:hAnsi="仿宋"/>
          <w:sz w:val="32"/>
          <w:szCs w:val="32"/>
        </w:rPr>
      </w:pPr>
      <w:r>
        <w:rPr>
          <w:rFonts w:ascii="仿宋" w:eastAsia="仿宋" w:hAnsi="仿宋" w:hint="eastAsia"/>
          <w:sz w:val="32"/>
          <w:szCs w:val="32"/>
        </w:rPr>
        <w:t>2、各区政府临时用地或短期租赁用地对用地申请进行审核，</w:t>
      </w:r>
      <w:r w:rsidR="003D6230">
        <w:rPr>
          <w:rFonts w:ascii="仿宋" w:eastAsia="仿宋" w:hAnsi="仿宋" w:hint="eastAsia"/>
          <w:sz w:val="32"/>
          <w:szCs w:val="32"/>
        </w:rPr>
        <w:t>审核通过的报区政府审批；</w:t>
      </w:r>
    </w:p>
    <w:p w:rsidR="003D6230" w:rsidRDefault="003D6230" w:rsidP="009138B5">
      <w:pPr>
        <w:ind w:firstLine="636"/>
        <w:rPr>
          <w:rFonts w:ascii="仿宋" w:eastAsia="仿宋" w:hAnsi="仿宋"/>
          <w:sz w:val="32"/>
          <w:szCs w:val="32"/>
        </w:rPr>
      </w:pPr>
      <w:r>
        <w:rPr>
          <w:rFonts w:ascii="仿宋" w:eastAsia="仿宋" w:hAnsi="仿宋" w:hint="eastAsia"/>
          <w:sz w:val="32"/>
          <w:szCs w:val="32"/>
        </w:rPr>
        <w:t>3、各区政府对审核后的临时用地或短期租赁用地申请进行审批，审批通过的向相关管理部门核发用地批复；</w:t>
      </w:r>
    </w:p>
    <w:p w:rsidR="003D6230" w:rsidRDefault="003D6230" w:rsidP="003D6230">
      <w:pPr>
        <w:ind w:firstLine="636"/>
        <w:rPr>
          <w:rFonts w:ascii="仿宋" w:eastAsia="仿宋" w:hAnsi="仿宋"/>
          <w:sz w:val="32"/>
          <w:szCs w:val="32"/>
        </w:rPr>
      </w:pPr>
      <w:r>
        <w:rPr>
          <w:rFonts w:ascii="仿宋" w:eastAsia="仿宋" w:hAnsi="仿宋" w:hint="eastAsia"/>
          <w:sz w:val="32"/>
          <w:szCs w:val="32"/>
        </w:rPr>
        <w:t>4、用地申请审批通过后，</w:t>
      </w:r>
      <w:r w:rsidRPr="00AF5D1F">
        <w:rPr>
          <w:rFonts w:ascii="仿宋" w:eastAsia="仿宋" w:hAnsi="仿宋" w:hint="eastAsia"/>
          <w:sz w:val="32"/>
          <w:szCs w:val="32"/>
        </w:rPr>
        <w:t>各区政府临时用地或短期租赁用地管理部门</w:t>
      </w:r>
      <w:r>
        <w:rPr>
          <w:rFonts w:ascii="仿宋" w:eastAsia="仿宋" w:hAnsi="仿宋" w:hint="eastAsia"/>
          <w:sz w:val="32"/>
          <w:szCs w:val="32"/>
        </w:rPr>
        <w:t>测算临时用地使用费或短期租赁用地租金，向用地单位核发缴费通知；涉及占用农用地的，批复抄送各区税务部门，核发税务事项通知书；</w:t>
      </w:r>
    </w:p>
    <w:p w:rsidR="003D6230" w:rsidRDefault="003D6230" w:rsidP="003D6230">
      <w:pPr>
        <w:ind w:firstLine="636"/>
        <w:rPr>
          <w:rFonts w:ascii="仿宋" w:eastAsia="仿宋" w:hAnsi="仿宋"/>
          <w:sz w:val="32"/>
          <w:szCs w:val="32"/>
        </w:rPr>
      </w:pPr>
      <w:r>
        <w:rPr>
          <w:rFonts w:ascii="仿宋" w:eastAsia="仿宋" w:hAnsi="仿宋" w:hint="eastAsia"/>
          <w:sz w:val="32"/>
          <w:szCs w:val="32"/>
        </w:rPr>
        <w:t>5、用地单位缴清各类相关费用后，到各区临时用地和短期租赁用地管理部门签订用地合同；用地合同签订后，用地单位方可申请相关建设工程规划许可，并按照许可内容进行建设；</w:t>
      </w:r>
    </w:p>
    <w:p w:rsidR="003D6230" w:rsidRDefault="003D6230" w:rsidP="003D6230">
      <w:pPr>
        <w:ind w:firstLine="636"/>
        <w:rPr>
          <w:rFonts w:ascii="仿宋" w:eastAsia="仿宋" w:hAnsi="仿宋"/>
          <w:sz w:val="32"/>
          <w:szCs w:val="32"/>
        </w:rPr>
      </w:pPr>
      <w:r>
        <w:rPr>
          <w:rFonts w:ascii="仿宋" w:eastAsia="仿宋" w:hAnsi="仿宋" w:hint="eastAsia"/>
          <w:sz w:val="32"/>
          <w:szCs w:val="32"/>
        </w:rPr>
        <w:t>6、各区临时用地或短期租赁用地管理部门则应在签订用地合同后，完成用地备案、台</w:t>
      </w:r>
      <w:proofErr w:type="gramStart"/>
      <w:r>
        <w:rPr>
          <w:rFonts w:ascii="仿宋" w:eastAsia="仿宋" w:hAnsi="仿宋" w:hint="eastAsia"/>
          <w:sz w:val="32"/>
          <w:szCs w:val="32"/>
        </w:rPr>
        <w:t>账建立</w:t>
      </w:r>
      <w:proofErr w:type="gramEnd"/>
      <w:r>
        <w:rPr>
          <w:rFonts w:ascii="仿宋" w:eastAsia="仿宋" w:hAnsi="仿宋" w:hint="eastAsia"/>
          <w:sz w:val="32"/>
          <w:szCs w:val="32"/>
        </w:rPr>
        <w:t>等工作，并开展日常监管及后续各项管理工作。</w:t>
      </w:r>
    </w:p>
    <w:p w:rsidR="00F4348B" w:rsidRDefault="00F4348B" w:rsidP="003D6230">
      <w:pPr>
        <w:ind w:firstLine="636"/>
        <w:rPr>
          <w:rFonts w:ascii="仿宋" w:eastAsia="仿宋" w:hAnsi="仿宋"/>
          <w:sz w:val="32"/>
          <w:szCs w:val="32"/>
        </w:rPr>
      </w:pPr>
      <w:r>
        <w:rPr>
          <w:rFonts w:ascii="仿宋" w:eastAsia="仿宋" w:hAnsi="仿宋" w:hint="eastAsia"/>
          <w:sz w:val="32"/>
          <w:szCs w:val="32"/>
        </w:rPr>
        <w:t>专此说明。</w:t>
      </w:r>
    </w:p>
    <w:p w:rsidR="00F4348B" w:rsidRDefault="00484364" w:rsidP="00F4348B">
      <w:pPr>
        <w:ind w:firstLine="636"/>
        <w:jc w:val="right"/>
        <w:rPr>
          <w:rFonts w:ascii="仿宋" w:eastAsia="仿宋" w:hAnsi="仿宋"/>
          <w:sz w:val="32"/>
          <w:szCs w:val="32"/>
        </w:rPr>
      </w:pPr>
      <w:r>
        <w:rPr>
          <w:rFonts w:ascii="仿宋" w:eastAsia="仿宋" w:hAnsi="仿宋" w:hint="eastAsia"/>
          <w:sz w:val="32"/>
          <w:szCs w:val="32"/>
        </w:rPr>
        <w:t>市规划国土委</w:t>
      </w:r>
    </w:p>
    <w:p w:rsidR="001F4800" w:rsidRPr="00D54F64" w:rsidRDefault="00F4348B" w:rsidP="00950F3C">
      <w:pPr>
        <w:ind w:firstLine="636"/>
        <w:jc w:val="right"/>
        <w:rPr>
          <w:rFonts w:ascii="仿宋" w:eastAsia="仿宋" w:hAnsi="仿宋"/>
          <w:sz w:val="32"/>
          <w:szCs w:val="32"/>
        </w:rPr>
      </w:pPr>
      <w:r>
        <w:rPr>
          <w:rFonts w:ascii="仿宋" w:eastAsia="仿宋" w:hAnsi="仿宋" w:hint="eastAsia"/>
          <w:sz w:val="32"/>
          <w:szCs w:val="32"/>
        </w:rPr>
        <w:lastRenderedPageBreak/>
        <w:t>2018年1月</w:t>
      </w:r>
      <w:r w:rsidR="00484364">
        <w:rPr>
          <w:rFonts w:ascii="仿宋" w:eastAsia="仿宋" w:hAnsi="仿宋" w:hint="eastAsia"/>
          <w:sz w:val="32"/>
          <w:szCs w:val="32"/>
        </w:rPr>
        <w:t>8</w:t>
      </w:r>
      <w:bookmarkStart w:id="0" w:name="_GoBack"/>
      <w:bookmarkEnd w:id="0"/>
      <w:r>
        <w:rPr>
          <w:rFonts w:ascii="仿宋" w:eastAsia="仿宋" w:hAnsi="仿宋" w:hint="eastAsia"/>
          <w:sz w:val="32"/>
          <w:szCs w:val="32"/>
        </w:rPr>
        <w:t>日</w:t>
      </w:r>
    </w:p>
    <w:sectPr w:rsidR="001F4800" w:rsidRPr="00D54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84" w:rsidRDefault="00CC4C84" w:rsidP="00E44D27">
      <w:r>
        <w:separator/>
      </w:r>
    </w:p>
  </w:endnote>
  <w:endnote w:type="continuationSeparator" w:id="0">
    <w:p w:rsidR="00CC4C84" w:rsidRDefault="00CC4C84" w:rsidP="00E4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84" w:rsidRDefault="00CC4C84" w:rsidP="00E44D27">
      <w:r>
        <w:separator/>
      </w:r>
    </w:p>
  </w:footnote>
  <w:footnote w:type="continuationSeparator" w:id="0">
    <w:p w:rsidR="00CC4C84" w:rsidRDefault="00CC4C84" w:rsidP="00E44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013"/>
    <w:multiLevelType w:val="hybridMultilevel"/>
    <w:tmpl w:val="D13095DE"/>
    <w:lvl w:ilvl="0" w:tplc="BF388020">
      <w:start w:val="1"/>
      <w:numFmt w:val="decimal"/>
      <w:lvlText w:val="%1、"/>
      <w:lvlJc w:val="left"/>
      <w:pPr>
        <w:ind w:left="1764" w:hanging="1128"/>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B1"/>
    <w:rsid w:val="000A24B6"/>
    <w:rsid w:val="000E4E83"/>
    <w:rsid w:val="001E7E02"/>
    <w:rsid w:val="001F4800"/>
    <w:rsid w:val="00204FE5"/>
    <w:rsid w:val="00223943"/>
    <w:rsid w:val="00234F57"/>
    <w:rsid w:val="002A1F6C"/>
    <w:rsid w:val="00324DC3"/>
    <w:rsid w:val="00382FB2"/>
    <w:rsid w:val="003A1D64"/>
    <w:rsid w:val="003D2615"/>
    <w:rsid w:val="003D6230"/>
    <w:rsid w:val="00484364"/>
    <w:rsid w:val="004960A6"/>
    <w:rsid w:val="00505E2B"/>
    <w:rsid w:val="005B57B8"/>
    <w:rsid w:val="00600D5A"/>
    <w:rsid w:val="00644266"/>
    <w:rsid w:val="006F3753"/>
    <w:rsid w:val="00732C01"/>
    <w:rsid w:val="00795B71"/>
    <w:rsid w:val="007F23AE"/>
    <w:rsid w:val="009138B5"/>
    <w:rsid w:val="00923454"/>
    <w:rsid w:val="00950F3C"/>
    <w:rsid w:val="00AE7012"/>
    <w:rsid w:val="00AF5D1F"/>
    <w:rsid w:val="00B11F88"/>
    <w:rsid w:val="00C27BB1"/>
    <w:rsid w:val="00C74F08"/>
    <w:rsid w:val="00CC4C84"/>
    <w:rsid w:val="00D54F64"/>
    <w:rsid w:val="00DF6A9E"/>
    <w:rsid w:val="00E44D27"/>
    <w:rsid w:val="00E802DB"/>
    <w:rsid w:val="00E87D9C"/>
    <w:rsid w:val="00EA4483"/>
    <w:rsid w:val="00EC56F3"/>
    <w:rsid w:val="00F0578A"/>
    <w:rsid w:val="00F4348B"/>
    <w:rsid w:val="00FC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AE"/>
    <w:pPr>
      <w:widowControl w:val="0"/>
      <w:jc w:val="both"/>
    </w:pPr>
  </w:style>
  <w:style w:type="paragraph" w:styleId="1">
    <w:name w:val="heading 1"/>
    <w:basedOn w:val="a"/>
    <w:next w:val="a"/>
    <w:link w:val="1Char"/>
    <w:uiPriority w:val="9"/>
    <w:qFormat/>
    <w:rsid w:val="001F48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F480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F4800"/>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unhideWhenUsed/>
    <w:qFormat/>
    <w:rsid w:val="00B11F8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D27"/>
    <w:rPr>
      <w:sz w:val="18"/>
      <w:szCs w:val="18"/>
    </w:rPr>
  </w:style>
  <w:style w:type="paragraph" w:styleId="a4">
    <w:name w:val="footer"/>
    <w:basedOn w:val="a"/>
    <w:link w:val="Char0"/>
    <w:uiPriority w:val="99"/>
    <w:unhideWhenUsed/>
    <w:rsid w:val="00E44D27"/>
    <w:pPr>
      <w:tabs>
        <w:tab w:val="center" w:pos="4153"/>
        <w:tab w:val="right" w:pos="8306"/>
      </w:tabs>
      <w:snapToGrid w:val="0"/>
      <w:jc w:val="left"/>
    </w:pPr>
    <w:rPr>
      <w:sz w:val="18"/>
      <w:szCs w:val="18"/>
    </w:rPr>
  </w:style>
  <w:style w:type="character" w:customStyle="1" w:styleId="Char0">
    <w:name w:val="页脚 Char"/>
    <w:basedOn w:val="a0"/>
    <w:link w:val="a4"/>
    <w:uiPriority w:val="99"/>
    <w:rsid w:val="00E44D27"/>
    <w:rPr>
      <w:sz w:val="18"/>
      <w:szCs w:val="18"/>
    </w:rPr>
  </w:style>
  <w:style w:type="character" w:customStyle="1" w:styleId="1Char">
    <w:name w:val="标题 1 Char"/>
    <w:basedOn w:val="a0"/>
    <w:link w:val="1"/>
    <w:uiPriority w:val="9"/>
    <w:rsid w:val="001F4800"/>
    <w:rPr>
      <w:b/>
      <w:bCs/>
      <w:kern w:val="44"/>
      <w:sz w:val="44"/>
      <w:szCs w:val="44"/>
    </w:rPr>
  </w:style>
  <w:style w:type="character" w:customStyle="1" w:styleId="2Char">
    <w:name w:val="标题 2 Char"/>
    <w:basedOn w:val="a0"/>
    <w:link w:val="2"/>
    <w:uiPriority w:val="9"/>
    <w:rsid w:val="001F4800"/>
    <w:rPr>
      <w:rFonts w:ascii="Cambria" w:hAnsi="Cambria"/>
      <w:b/>
      <w:bCs/>
      <w:sz w:val="32"/>
      <w:szCs w:val="32"/>
    </w:rPr>
  </w:style>
  <w:style w:type="character" w:customStyle="1" w:styleId="3Char">
    <w:name w:val="标题 3 Char"/>
    <w:basedOn w:val="a0"/>
    <w:link w:val="3"/>
    <w:uiPriority w:val="9"/>
    <w:rsid w:val="001F4800"/>
    <w:rPr>
      <w:rFonts w:ascii="Calibri" w:hAnsi="Calibri"/>
      <w:b/>
      <w:bCs/>
      <w:sz w:val="32"/>
      <w:szCs w:val="32"/>
    </w:rPr>
  </w:style>
  <w:style w:type="character" w:customStyle="1" w:styleId="4Char">
    <w:name w:val="标题 4 Char"/>
    <w:basedOn w:val="a0"/>
    <w:link w:val="4"/>
    <w:uiPriority w:val="9"/>
    <w:rsid w:val="00B11F88"/>
    <w:rPr>
      <w:rFonts w:ascii="Cambria" w:hAnsi="Cambria"/>
      <w:b/>
      <w:bCs/>
      <w:sz w:val="28"/>
      <w:szCs w:val="28"/>
    </w:rPr>
  </w:style>
  <w:style w:type="paragraph" w:styleId="a5">
    <w:name w:val="List Paragraph"/>
    <w:basedOn w:val="a"/>
    <w:uiPriority w:val="34"/>
    <w:qFormat/>
    <w:rsid w:val="00AF5D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AE"/>
    <w:pPr>
      <w:widowControl w:val="0"/>
      <w:jc w:val="both"/>
    </w:pPr>
  </w:style>
  <w:style w:type="paragraph" w:styleId="1">
    <w:name w:val="heading 1"/>
    <w:basedOn w:val="a"/>
    <w:next w:val="a"/>
    <w:link w:val="1Char"/>
    <w:uiPriority w:val="9"/>
    <w:qFormat/>
    <w:rsid w:val="001F48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F480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F4800"/>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unhideWhenUsed/>
    <w:qFormat/>
    <w:rsid w:val="00B11F8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D27"/>
    <w:rPr>
      <w:sz w:val="18"/>
      <w:szCs w:val="18"/>
    </w:rPr>
  </w:style>
  <w:style w:type="paragraph" w:styleId="a4">
    <w:name w:val="footer"/>
    <w:basedOn w:val="a"/>
    <w:link w:val="Char0"/>
    <w:uiPriority w:val="99"/>
    <w:unhideWhenUsed/>
    <w:rsid w:val="00E44D27"/>
    <w:pPr>
      <w:tabs>
        <w:tab w:val="center" w:pos="4153"/>
        <w:tab w:val="right" w:pos="8306"/>
      </w:tabs>
      <w:snapToGrid w:val="0"/>
      <w:jc w:val="left"/>
    </w:pPr>
    <w:rPr>
      <w:sz w:val="18"/>
      <w:szCs w:val="18"/>
    </w:rPr>
  </w:style>
  <w:style w:type="character" w:customStyle="1" w:styleId="Char0">
    <w:name w:val="页脚 Char"/>
    <w:basedOn w:val="a0"/>
    <w:link w:val="a4"/>
    <w:uiPriority w:val="99"/>
    <w:rsid w:val="00E44D27"/>
    <w:rPr>
      <w:sz w:val="18"/>
      <w:szCs w:val="18"/>
    </w:rPr>
  </w:style>
  <w:style w:type="character" w:customStyle="1" w:styleId="1Char">
    <w:name w:val="标题 1 Char"/>
    <w:basedOn w:val="a0"/>
    <w:link w:val="1"/>
    <w:uiPriority w:val="9"/>
    <w:rsid w:val="001F4800"/>
    <w:rPr>
      <w:b/>
      <w:bCs/>
      <w:kern w:val="44"/>
      <w:sz w:val="44"/>
      <w:szCs w:val="44"/>
    </w:rPr>
  </w:style>
  <w:style w:type="character" w:customStyle="1" w:styleId="2Char">
    <w:name w:val="标题 2 Char"/>
    <w:basedOn w:val="a0"/>
    <w:link w:val="2"/>
    <w:uiPriority w:val="9"/>
    <w:rsid w:val="001F4800"/>
    <w:rPr>
      <w:rFonts w:ascii="Cambria" w:hAnsi="Cambria"/>
      <w:b/>
      <w:bCs/>
      <w:sz w:val="32"/>
      <w:szCs w:val="32"/>
    </w:rPr>
  </w:style>
  <w:style w:type="character" w:customStyle="1" w:styleId="3Char">
    <w:name w:val="标题 3 Char"/>
    <w:basedOn w:val="a0"/>
    <w:link w:val="3"/>
    <w:uiPriority w:val="9"/>
    <w:rsid w:val="001F4800"/>
    <w:rPr>
      <w:rFonts w:ascii="Calibri" w:hAnsi="Calibri"/>
      <w:b/>
      <w:bCs/>
      <w:sz w:val="32"/>
      <w:szCs w:val="32"/>
    </w:rPr>
  </w:style>
  <w:style w:type="character" w:customStyle="1" w:styleId="4Char">
    <w:name w:val="标题 4 Char"/>
    <w:basedOn w:val="a0"/>
    <w:link w:val="4"/>
    <w:uiPriority w:val="9"/>
    <w:rsid w:val="00B11F88"/>
    <w:rPr>
      <w:rFonts w:ascii="Cambria" w:hAnsi="Cambria"/>
      <w:b/>
      <w:bCs/>
      <w:sz w:val="28"/>
      <w:szCs w:val="28"/>
    </w:rPr>
  </w:style>
  <w:style w:type="paragraph" w:styleId="a5">
    <w:name w:val="List Paragraph"/>
    <w:basedOn w:val="a"/>
    <w:uiPriority w:val="34"/>
    <w:qFormat/>
    <w:rsid w:val="00AF5D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434</Words>
  <Characters>2479</Characters>
  <Application>Microsoft Office Word</Application>
  <DocSecurity>0</DocSecurity>
  <Lines>20</Lines>
  <Paragraphs>5</Paragraphs>
  <ScaleCrop>false</ScaleCrop>
  <Company>Chinese ORG</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2</cp:revision>
  <dcterms:created xsi:type="dcterms:W3CDTF">2019-01-08T01:16:00Z</dcterms:created>
  <dcterms:modified xsi:type="dcterms:W3CDTF">2019-01-08T01:16:00Z</dcterms:modified>
</cp:coreProperties>
</file>