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1B3" w:rsidRDefault="007301B3">
      <w:pPr>
        <w:pStyle w:val="2"/>
        <w:widowControl/>
        <w:spacing w:beforeAutospacing="0" w:afterAutospacing="0" w:line="520" w:lineRule="exact"/>
        <w:ind w:firstLineChars="200" w:firstLine="400"/>
        <w:jc w:val="center"/>
        <w:rPr>
          <w:rStyle w:val="a6"/>
          <w:rFonts w:ascii="微软雅黑" w:eastAsia="微软雅黑" w:hAnsi="微软雅黑" w:cs="微软雅黑" w:hint="default"/>
          <w:b/>
          <w:color w:val="000000"/>
          <w:sz w:val="20"/>
          <w:szCs w:val="20"/>
        </w:rPr>
      </w:pPr>
    </w:p>
    <w:p w:rsidR="007301B3" w:rsidRDefault="008660FB">
      <w:pPr>
        <w:spacing w:line="520" w:lineRule="exact"/>
        <w:ind w:firstLineChars="200" w:firstLine="560"/>
        <w:jc w:val="center"/>
        <w:rPr>
          <w:rStyle w:val="a6"/>
          <w:rFonts w:ascii="微软雅黑" w:eastAsia="微软雅黑" w:hAnsi="微软雅黑" w:cs="微软雅黑"/>
          <w:color w:val="000000"/>
          <w:sz w:val="28"/>
          <w:szCs w:val="28"/>
        </w:rPr>
      </w:pPr>
      <w:r>
        <w:rPr>
          <w:rFonts w:ascii="微软雅黑" w:eastAsia="微软雅黑" w:hAnsi="微软雅黑" w:cs="微软雅黑" w:hint="eastAsia"/>
          <w:b/>
          <w:sz w:val="28"/>
          <w:szCs w:val="28"/>
        </w:rPr>
        <w:t>（八）综合整治</w:t>
      </w:r>
    </w:p>
    <w:p w:rsidR="007301B3" w:rsidRDefault="007301B3">
      <w:pPr>
        <w:pStyle w:val="2"/>
        <w:widowControl/>
        <w:spacing w:beforeAutospacing="0" w:afterAutospacing="0" w:line="520" w:lineRule="exact"/>
        <w:ind w:firstLineChars="200" w:firstLine="400"/>
        <w:jc w:val="center"/>
        <w:rPr>
          <w:rStyle w:val="a6"/>
          <w:rFonts w:ascii="微软雅黑" w:eastAsia="微软雅黑" w:hAnsi="微软雅黑" w:cs="微软雅黑" w:hint="default"/>
          <w:b/>
          <w:color w:val="000000"/>
          <w:sz w:val="20"/>
          <w:szCs w:val="20"/>
        </w:rPr>
      </w:pPr>
    </w:p>
    <w:p w:rsidR="007301B3" w:rsidRDefault="008660FB">
      <w:pPr>
        <w:pStyle w:val="2"/>
        <w:widowControl/>
        <w:spacing w:beforeAutospacing="0" w:afterAutospacing="0" w:line="520" w:lineRule="exact"/>
        <w:ind w:firstLineChars="200" w:firstLine="480"/>
        <w:jc w:val="center"/>
        <w:rPr>
          <w:rFonts w:ascii="微软雅黑" w:eastAsia="微软雅黑" w:hAnsi="微软雅黑" w:cs="微软雅黑" w:hint="default"/>
          <w:sz w:val="20"/>
          <w:szCs w:val="20"/>
        </w:rPr>
      </w:pPr>
      <w:r>
        <w:rPr>
          <w:rStyle w:val="a6"/>
          <w:rFonts w:ascii="微软雅黑" w:eastAsia="微软雅黑" w:hAnsi="微软雅黑" w:cs="微软雅黑"/>
          <w:b/>
          <w:color w:val="000000"/>
          <w:sz w:val="24"/>
          <w:szCs w:val="24"/>
        </w:rPr>
        <w:t>深圳市龙岗区城市更新办公室关于印发《龙岗区拆除重建类城市更新保留区域综合整治实施暂行规定》的通知</w:t>
      </w:r>
    </w:p>
    <w:p w:rsidR="007301B3" w:rsidRDefault="008660FB">
      <w:pPr>
        <w:pStyle w:val="a5"/>
        <w:widowControl/>
        <w:spacing w:before="226" w:beforeAutospacing="0" w:afterAutospacing="0" w:line="520" w:lineRule="exact"/>
        <w:ind w:firstLineChars="200" w:firstLine="400"/>
        <w:rPr>
          <w:rFonts w:ascii="微软雅黑" w:eastAsia="微软雅黑" w:hAnsi="微软雅黑" w:cs="微软雅黑"/>
          <w:b/>
          <w:bCs/>
          <w:sz w:val="20"/>
          <w:szCs w:val="20"/>
        </w:rPr>
      </w:pPr>
      <w:r>
        <w:rPr>
          <w:rFonts w:ascii="微软雅黑" w:eastAsia="微软雅黑" w:hAnsi="微软雅黑" w:cs="微软雅黑" w:hint="eastAsia"/>
          <w:b/>
          <w:bCs/>
          <w:color w:val="000000"/>
          <w:sz w:val="20"/>
          <w:szCs w:val="20"/>
        </w:rPr>
        <w:t>第一章</w:t>
      </w:r>
      <w:r>
        <w:rPr>
          <w:rFonts w:ascii="微软雅黑" w:eastAsia="微软雅黑" w:hAnsi="微软雅黑" w:cs="微软雅黑" w:hint="eastAsia"/>
          <w:b/>
          <w:bCs/>
          <w:color w:val="000000"/>
          <w:sz w:val="20"/>
          <w:szCs w:val="20"/>
        </w:rPr>
        <w:t xml:space="preserve"> </w:t>
      </w:r>
      <w:r>
        <w:rPr>
          <w:rFonts w:ascii="微软雅黑" w:eastAsia="微软雅黑" w:hAnsi="微软雅黑" w:cs="微软雅黑" w:hint="eastAsia"/>
          <w:b/>
          <w:bCs/>
          <w:color w:val="000000"/>
          <w:sz w:val="20"/>
          <w:szCs w:val="20"/>
        </w:rPr>
        <w:t>总则</w:t>
      </w:r>
    </w:p>
    <w:p w:rsidR="007301B3" w:rsidRDefault="008660FB">
      <w:pPr>
        <w:pStyle w:val="a5"/>
        <w:widowControl/>
        <w:spacing w:before="226" w:beforeAutospacing="0" w:afterAutospacing="0"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b/>
          <w:bCs/>
          <w:color w:val="000000"/>
          <w:sz w:val="20"/>
          <w:szCs w:val="20"/>
        </w:rPr>
        <w:t>第一条</w:t>
      </w:r>
      <w:r>
        <w:rPr>
          <w:rFonts w:ascii="微软雅黑" w:eastAsia="微软雅黑" w:hAnsi="微软雅黑" w:cs="微软雅黑" w:hint="eastAsia"/>
          <w:b/>
          <w:bCs/>
          <w:color w:val="000000"/>
          <w:sz w:val="20"/>
          <w:szCs w:val="20"/>
        </w:rPr>
        <w:t xml:space="preserve"> </w:t>
      </w:r>
      <w:r>
        <w:rPr>
          <w:rFonts w:ascii="微软雅黑" w:eastAsia="微软雅黑" w:hAnsi="微软雅黑" w:cs="微软雅黑" w:hint="eastAsia"/>
          <w:color w:val="000000"/>
          <w:sz w:val="20"/>
          <w:szCs w:val="20"/>
        </w:rPr>
        <w:t>为完善城市功能、改善人居环境，引导社会资金投资龙岗区城市更新单元保留区域综合整治项目，加快推进拆除重建类城市更新单元保留区域综合整治工作，结合我区工作的实际，制定本规定。</w:t>
      </w:r>
    </w:p>
    <w:p w:rsidR="007301B3" w:rsidRDefault="008660FB">
      <w:pPr>
        <w:pStyle w:val="a5"/>
        <w:widowControl/>
        <w:spacing w:before="226" w:beforeAutospacing="0" w:afterAutospacing="0"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b/>
          <w:bCs/>
          <w:color w:val="000000"/>
          <w:sz w:val="20"/>
          <w:szCs w:val="20"/>
        </w:rPr>
        <w:t>第二条</w:t>
      </w:r>
      <w:r>
        <w:rPr>
          <w:rFonts w:ascii="微软雅黑" w:eastAsia="微软雅黑" w:hAnsi="微软雅黑" w:cs="微软雅黑" w:hint="eastAsia"/>
          <w:color w:val="000000"/>
          <w:sz w:val="20"/>
          <w:szCs w:val="20"/>
        </w:rPr>
        <w:t xml:space="preserve"> </w:t>
      </w:r>
      <w:r>
        <w:rPr>
          <w:rFonts w:ascii="微软雅黑" w:eastAsia="微软雅黑" w:hAnsi="微软雅黑" w:cs="微软雅黑" w:hint="eastAsia"/>
          <w:color w:val="000000"/>
          <w:sz w:val="20"/>
          <w:szCs w:val="20"/>
        </w:rPr>
        <w:t>本规定适用范围为城市更新单元涉及的保留区域综合整治。综合整治内容一般包括立面更新、市政工程设施、道路交通系统、沿街景观、公共服务设施、公共开敞空间、历史文化遗存等。</w:t>
      </w:r>
    </w:p>
    <w:p w:rsidR="007301B3" w:rsidRDefault="008660FB">
      <w:pPr>
        <w:pStyle w:val="a5"/>
        <w:widowControl/>
        <w:spacing w:before="226" w:beforeAutospacing="0" w:afterAutospacing="0"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b/>
          <w:bCs/>
          <w:color w:val="000000"/>
          <w:sz w:val="20"/>
          <w:szCs w:val="20"/>
        </w:rPr>
        <w:t>第三条</w:t>
      </w:r>
      <w:r>
        <w:rPr>
          <w:rFonts w:ascii="微软雅黑" w:eastAsia="微软雅黑" w:hAnsi="微软雅黑" w:cs="微软雅黑" w:hint="eastAsia"/>
          <w:b/>
          <w:bCs/>
          <w:color w:val="000000"/>
          <w:sz w:val="20"/>
          <w:szCs w:val="20"/>
        </w:rPr>
        <w:t xml:space="preserve"> </w:t>
      </w:r>
      <w:r>
        <w:rPr>
          <w:rFonts w:ascii="微软雅黑" w:eastAsia="微软雅黑" w:hAnsi="微软雅黑" w:cs="微软雅黑" w:hint="eastAsia"/>
          <w:color w:val="000000"/>
          <w:sz w:val="20"/>
          <w:szCs w:val="20"/>
        </w:rPr>
        <w:t>城市更新单元范围内需对保留区域进行综合整治的，意向开发主体在城市更新单元申报计划时，承诺按市、区政府相关规定标准承担对更新单元范围内保留区域进行综合整治的责任。</w:t>
      </w:r>
    </w:p>
    <w:p w:rsidR="007301B3" w:rsidRDefault="008660FB">
      <w:pPr>
        <w:pStyle w:val="a5"/>
        <w:widowControl/>
        <w:spacing w:before="226" w:beforeAutospacing="0" w:afterAutospacing="0"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b/>
          <w:bCs/>
          <w:color w:val="000000"/>
          <w:sz w:val="20"/>
          <w:szCs w:val="20"/>
        </w:rPr>
        <w:t>第四条</w:t>
      </w:r>
      <w:r>
        <w:rPr>
          <w:rFonts w:ascii="微软雅黑" w:eastAsia="微软雅黑" w:hAnsi="微软雅黑" w:cs="微软雅黑" w:hint="eastAsia"/>
          <w:b/>
          <w:bCs/>
          <w:color w:val="000000"/>
          <w:sz w:val="20"/>
          <w:szCs w:val="20"/>
        </w:rPr>
        <w:t xml:space="preserve"> </w:t>
      </w:r>
      <w:r>
        <w:rPr>
          <w:rFonts w:ascii="微软雅黑" w:eastAsia="微软雅黑" w:hAnsi="微软雅黑" w:cs="微软雅黑" w:hint="eastAsia"/>
          <w:color w:val="000000"/>
          <w:sz w:val="20"/>
          <w:szCs w:val="20"/>
        </w:rPr>
        <w:t>已列入拆除重建类计划的城市更新项目，保留区域纳入综合整治范围的，城市更新项目实施主体为保留区域综合整治工程的建设单位，负责工程组织实施工作，并承担全部工程费用。建设单位可按照相关规定将综合整治工程投资列入城市更新项目开发成本。</w:t>
      </w:r>
    </w:p>
    <w:p w:rsidR="007301B3" w:rsidRDefault="008660FB">
      <w:pPr>
        <w:pStyle w:val="a5"/>
        <w:widowControl/>
        <w:spacing w:before="226" w:beforeAutospacing="0" w:afterAutospacing="0"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b/>
          <w:bCs/>
          <w:color w:val="000000"/>
          <w:sz w:val="20"/>
          <w:szCs w:val="20"/>
        </w:rPr>
        <w:t>第五条</w:t>
      </w:r>
      <w:r>
        <w:rPr>
          <w:rFonts w:ascii="微软雅黑" w:eastAsia="微软雅黑" w:hAnsi="微软雅黑" w:cs="微软雅黑" w:hint="eastAsia"/>
          <w:color w:val="000000"/>
          <w:sz w:val="20"/>
          <w:szCs w:val="20"/>
        </w:rPr>
        <w:t xml:space="preserve"> </w:t>
      </w:r>
      <w:r>
        <w:rPr>
          <w:rFonts w:ascii="微软雅黑" w:eastAsia="微软雅黑" w:hAnsi="微软雅黑" w:cs="微软雅黑" w:hint="eastAsia"/>
          <w:color w:val="000000"/>
          <w:sz w:val="20"/>
          <w:szCs w:val="20"/>
        </w:rPr>
        <w:t>辖区街道办为保留区域综合整治工程监管单位，负责协助建设单位解决施工过程中遇到的困难和问题，监督工程实施。</w:t>
      </w:r>
    </w:p>
    <w:p w:rsidR="007301B3" w:rsidRDefault="008660FB">
      <w:pPr>
        <w:pStyle w:val="a5"/>
        <w:widowControl/>
        <w:spacing w:before="226" w:beforeAutospacing="0" w:afterAutospacing="0"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b/>
          <w:bCs/>
          <w:color w:val="000000"/>
          <w:sz w:val="20"/>
          <w:szCs w:val="20"/>
        </w:rPr>
        <w:t>第六条</w:t>
      </w:r>
      <w:r>
        <w:rPr>
          <w:rFonts w:ascii="微软雅黑" w:eastAsia="微软雅黑" w:hAnsi="微软雅黑" w:cs="微软雅黑" w:hint="eastAsia"/>
          <w:color w:val="000000"/>
          <w:sz w:val="20"/>
          <w:szCs w:val="20"/>
        </w:rPr>
        <w:t xml:space="preserve"> </w:t>
      </w:r>
      <w:r>
        <w:rPr>
          <w:rFonts w:ascii="微软雅黑" w:eastAsia="微软雅黑" w:hAnsi="微软雅黑" w:cs="微软雅黑" w:hint="eastAsia"/>
          <w:color w:val="000000"/>
          <w:sz w:val="20"/>
          <w:szCs w:val="20"/>
        </w:rPr>
        <w:t>社区股份合作公司为保留区域综合整治工程协调单位，负责与保留区域业主沟通协调，保障工程顺利实施。</w:t>
      </w:r>
    </w:p>
    <w:p w:rsidR="007301B3" w:rsidRDefault="008660FB">
      <w:pPr>
        <w:pStyle w:val="a5"/>
        <w:widowControl/>
        <w:spacing w:before="226" w:beforeAutospacing="0" w:afterAutospacing="0"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b/>
          <w:bCs/>
          <w:color w:val="000000"/>
          <w:sz w:val="20"/>
          <w:szCs w:val="20"/>
        </w:rPr>
        <w:t>第七条</w:t>
      </w:r>
      <w:r>
        <w:rPr>
          <w:rFonts w:ascii="微软雅黑" w:eastAsia="微软雅黑" w:hAnsi="微软雅黑" w:cs="微软雅黑" w:hint="eastAsia"/>
          <w:color w:val="000000"/>
          <w:sz w:val="20"/>
          <w:szCs w:val="20"/>
        </w:rPr>
        <w:t xml:space="preserve"> </w:t>
      </w:r>
      <w:r>
        <w:rPr>
          <w:rFonts w:ascii="微软雅黑" w:eastAsia="微软雅黑" w:hAnsi="微软雅黑" w:cs="微软雅黑" w:hint="eastAsia"/>
          <w:color w:val="000000"/>
          <w:sz w:val="20"/>
          <w:szCs w:val="20"/>
        </w:rPr>
        <w:t>保留区域业主和租户应配合建设单位提供工程施工作业面，保证综合整治工程顺利实施。</w:t>
      </w:r>
    </w:p>
    <w:p w:rsidR="007301B3" w:rsidRDefault="008660FB">
      <w:pPr>
        <w:pStyle w:val="a5"/>
        <w:widowControl/>
        <w:spacing w:before="226" w:beforeAutospacing="0" w:afterAutospacing="0" w:line="520" w:lineRule="exact"/>
        <w:ind w:firstLineChars="200" w:firstLine="400"/>
        <w:rPr>
          <w:rFonts w:ascii="微软雅黑" w:eastAsia="微软雅黑" w:hAnsi="微软雅黑" w:cs="微软雅黑"/>
          <w:b/>
          <w:bCs/>
          <w:sz w:val="20"/>
          <w:szCs w:val="20"/>
        </w:rPr>
      </w:pPr>
      <w:r>
        <w:rPr>
          <w:rFonts w:ascii="微软雅黑" w:eastAsia="微软雅黑" w:hAnsi="微软雅黑" w:cs="微软雅黑" w:hint="eastAsia"/>
          <w:b/>
          <w:bCs/>
          <w:color w:val="000000"/>
          <w:sz w:val="20"/>
          <w:szCs w:val="20"/>
        </w:rPr>
        <w:t>第二章</w:t>
      </w:r>
      <w:r>
        <w:rPr>
          <w:rFonts w:ascii="微软雅黑" w:eastAsia="微软雅黑" w:hAnsi="微软雅黑" w:cs="微软雅黑" w:hint="eastAsia"/>
          <w:b/>
          <w:bCs/>
          <w:color w:val="000000"/>
          <w:sz w:val="20"/>
          <w:szCs w:val="20"/>
        </w:rPr>
        <w:t xml:space="preserve"> </w:t>
      </w:r>
      <w:r>
        <w:rPr>
          <w:rFonts w:ascii="微软雅黑" w:eastAsia="微软雅黑" w:hAnsi="微软雅黑" w:cs="微软雅黑" w:hint="eastAsia"/>
          <w:b/>
          <w:bCs/>
          <w:color w:val="000000"/>
          <w:sz w:val="20"/>
          <w:szCs w:val="20"/>
        </w:rPr>
        <w:t>项目前期工作</w:t>
      </w:r>
    </w:p>
    <w:p w:rsidR="007301B3" w:rsidRDefault="008660FB">
      <w:pPr>
        <w:pStyle w:val="a5"/>
        <w:widowControl/>
        <w:spacing w:before="226" w:beforeAutospacing="0" w:afterAutospacing="0"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b/>
          <w:bCs/>
          <w:color w:val="000000"/>
          <w:sz w:val="20"/>
          <w:szCs w:val="20"/>
        </w:rPr>
        <w:lastRenderedPageBreak/>
        <w:t>第八条</w:t>
      </w:r>
      <w:r>
        <w:rPr>
          <w:rFonts w:ascii="微软雅黑" w:eastAsia="微软雅黑" w:hAnsi="微软雅黑" w:cs="微软雅黑" w:hint="eastAsia"/>
          <w:color w:val="000000"/>
          <w:sz w:val="20"/>
          <w:szCs w:val="20"/>
        </w:rPr>
        <w:t xml:space="preserve"> </w:t>
      </w:r>
      <w:r>
        <w:rPr>
          <w:rFonts w:ascii="微软雅黑" w:eastAsia="微软雅黑" w:hAnsi="微软雅黑" w:cs="微软雅黑" w:hint="eastAsia"/>
          <w:color w:val="000000"/>
          <w:sz w:val="20"/>
          <w:szCs w:val="20"/>
        </w:rPr>
        <w:t>保留区域综合整治建设单位应在城市更新项目专项规划批复的分期内，同步完成综合整治工程的勘查、测绘、设计及建设工作。</w:t>
      </w:r>
    </w:p>
    <w:p w:rsidR="007301B3" w:rsidRDefault="008660FB">
      <w:pPr>
        <w:pStyle w:val="a5"/>
        <w:widowControl/>
        <w:spacing w:before="226" w:beforeAutospacing="0" w:afterAutospacing="0"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b/>
          <w:bCs/>
          <w:color w:val="000000"/>
          <w:sz w:val="20"/>
          <w:szCs w:val="20"/>
        </w:rPr>
        <w:t>第九条</w:t>
      </w:r>
      <w:r>
        <w:rPr>
          <w:rFonts w:ascii="微软雅黑" w:eastAsia="微软雅黑" w:hAnsi="微软雅黑" w:cs="微软雅黑" w:hint="eastAsia"/>
          <w:color w:val="000000"/>
          <w:sz w:val="20"/>
          <w:szCs w:val="20"/>
        </w:rPr>
        <w:t xml:space="preserve"> </w:t>
      </w:r>
      <w:r>
        <w:rPr>
          <w:rFonts w:ascii="微软雅黑" w:eastAsia="微软雅黑" w:hAnsi="微软雅黑" w:cs="微软雅黑" w:hint="eastAsia"/>
          <w:color w:val="000000"/>
          <w:sz w:val="20"/>
          <w:szCs w:val="20"/>
        </w:rPr>
        <w:t>勘查、测绘、设计应符合国家相应规范要求，且不得低于《深圳市城中村（旧村）综合整治规划编制内容　、深度及技术指引》和《深圳市城中村消防安全治理技术要求》的标准，保留区域立</w:t>
      </w:r>
      <w:r>
        <w:rPr>
          <w:rFonts w:ascii="微软雅黑" w:eastAsia="微软雅黑" w:hAnsi="微软雅黑" w:cs="微软雅黑" w:hint="eastAsia"/>
          <w:color w:val="000000"/>
          <w:sz w:val="20"/>
          <w:szCs w:val="20"/>
        </w:rPr>
        <w:t>面设计应与城市更新项目立面设计协调统一。</w:t>
      </w:r>
    </w:p>
    <w:p w:rsidR="007301B3" w:rsidRDefault="008660FB">
      <w:pPr>
        <w:pStyle w:val="a5"/>
        <w:widowControl/>
        <w:spacing w:before="226" w:beforeAutospacing="0" w:afterAutospacing="0"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b/>
          <w:bCs/>
          <w:color w:val="000000"/>
          <w:sz w:val="20"/>
          <w:szCs w:val="20"/>
        </w:rPr>
        <w:t>第十条</w:t>
      </w:r>
      <w:r>
        <w:rPr>
          <w:rFonts w:ascii="微软雅黑" w:eastAsia="微软雅黑" w:hAnsi="微软雅黑" w:cs="微软雅黑" w:hint="eastAsia"/>
          <w:color w:val="000000"/>
          <w:sz w:val="20"/>
          <w:szCs w:val="20"/>
        </w:rPr>
        <w:t xml:space="preserve"> </w:t>
      </w:r>
      <w:r>
        <w:rPr>
          <w:rFonts w:ascii="微软雅黑" w:eastAsia="微软雅黑" w:hAnsi="微软雅黑" w:cs="微软雅黑" w:hint="eastAsia"/>
          <w:color w:val="000000"/>
          <w:sz w:val="20"/>
          <w:szCs w:val="20"/>
        </w:rPr>
        <w:t>保留区域综合整治工程初步设计方案由辖区街道办和社区股份合作公司协助建设单位书面征求业主意见。初步设计方案须取得三分之二以上业主同意。</w:t>
      </w:r>
    </w:p>
    <w:p w:rsidR="007301B3" w:rsidRDefault="008660FB">
      <w:pPr>
        <w:pStyle w:val="a5"/>
        <w:widowControl/>
        <w:spacing w:before="226" w:beforeAutospacing="0" w:afterAutospacing="0" w:line="520" w:lineRule="exact"/>
        <w:ind w:firstLineChars="200" w:firstLine="400"/>
        <w:rPr>
          <w:rFonts w:ascii="微软雅黑" w:eastAsia="微软雅黑" w:hAnsi="微软雅黑" w:cs="微软雅黑"/>
          <w:b/>
          <w:bCs/>
          <w:sz w:val="20"/>
          <w:szCs w:val="20"/>
        </w:rPr>
      </w:pPr>
      <w:r>
        <w:rPr>
          <w:rFonts w:ascii="微软雅黑" w:eastAsia="微软雅黑" w:hAnsi="微软雅黑" w:cs="微软雅黑" w:hint="eastAsia"/>
          <w:b/>
          <w:bCs/>
          <w:color w:val="000000"/>
          <w:sz w:val="20"/>
          <w:szCs w:val="20"/>
        </w:rPr>
        <w:t>第三章</w:t>
      </w:r>
      <w:r>
        <w:rPr>
          <w:rFonts w:ascii="微软雅黑" w:eastAsia="微软雅黑" w:hAnsi="微软雅黑" w:cs="微软雅黑" w:hint="eastAsia"/>
          <w:b/>
          <w:bCs/>
          <w:color w:val="000000"/>
          <w:sz w:val="20"/>
          <w:szCs w:val="20"/>
        </w:rPr>
        <w:t xml:space="preserve"> </w:t>
      </w:r>
      <w:r>
        <w:rPr>
          <w:rFonts w:ascii="微软雅黑" w:eastAsia="微软雅黑" w:hAnsi="微软雅黑" w:cs="微软雅黑" w:hint="eastAsia"/>
          <w:b/>
          <w:bCs/>
          <w:color w:val="000000"/>
          <w:sz w:val="20"/>
          <w:szCs w:val="20"/>
        </w:rPr>
        <w:t>项目建设工作</w:t>
      </w:r>
    </w:p>
    <w:p w:rsidR="007301B3" w:rsidRDefault="008660FB">
      <w:pPr>
        <w:pStyle w:val="a5"/>
        <w:widowControl/>
        <w:spacing w:before="226" w:beforeAutospacing="0" w:afterAutospacing="0"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b/>
          <w:bCs/>
          <w:color w:val="000000"/>
          <w:sz w:val="20"/>
          <w:szCs w:val="20"/>
        </w:rPr>
        <w:t>第十一条</w:t>
      </w:r>
      <w:r>
        <w:rPr>
          <w:rFonts w:ascii="微软雅黑" w:eastAsia="微软雅黑" w:hAnsi="微软雅黑" w:cs="微软雅黑" w:hint="eastAsia"/>
          <w:color w:val="000000"/>
          <w:sz w:val="20"/>
          <w:szCs w:val="20"/>
        </w:rPr>
        <w:t xml:space="preserve"> </w:t>
      </w:r>
      <w:r>
        <w:rPr>
          <w:rFonts w:ascii="微软雅黑" w:eastAsia="微软雅黑" w:hAnsi="微软雅黑" w:cs="微软雅黑" w:hint="eastAsia"/>
          <w:color w:val="000000"/>
          <w:sz w:val="20"/>
          <w:szCs w:val="20"/>
        </w:rPr>
        <w:t>保留区域综合整治工程初步设计方案通过后，由建设单位径行向区发展改革部门申请社会投资项目备案或核准，备案、核准程序分别遵照《深圳市社会投资项目备案办法》（深府〔２０１４〕８１号）和《深圳市社会投资项目核准办法》（深府〔２０１４〕８２号）执行。</w:t>
      </w:r>
    </w:p>
    <w:p w:rsidR="007301B3" w:rsidRDefault="008660FB">
      <w:pPr>
        <w:pStyle w:val="a5"/>
        <w:widowControl/>
        <w:spacing w:before="226" w:beforeAutospacing="0" w:afterAutospacing="0"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b/>
          <w:bCs/>
          <w:color w:val="000000"/>
          <w:sz w:val="20"/>
          <w:szCs w:val="20"/>
        </w:rPr>
        <w:t>第十二条</w:t>
      </w:r>
      <w:r>
        <w:rPr>
          <w:rFonts w:ascii="微软雅黑" w:eastAsia="微软雅黑" w:hAnsi="微软雅黑" w:cs="微软雅黑" w:hint="eastAsia"/>
          <w:color w:val="000000"/>
          <w:sz w:val="20"/>
          <w:szCs w:val="20"/>
        </w:rPr>
        <w:t xml:space="preserve"> </w:t>
      </w:r>
      <w:r>
        <w:rPr>
          <w:rFonts w:ascii="微软雅黑" w:eastAsia="微软雅黑" w:hAnsi="微软雅黑" w:cs="微软雅黑" w:hint="eastAsia"/>
          <w:color w:val="000000"/>
          <w:sz w:val="20"/>
          <w:szCs w:val="20"/>
        </w:rPr>
        <w:t>建设单位向区规划国土部门申请规划设计方案审查，取得区规划国土部门出具的规划审查意见。建设单位在申报规划设计方案审查时应将保留区域综合整治方案与拆除重建</w:t>
      </w:r>
      <w:proofErr w:type="gramStart"/>
      <w:r>
        <w:rPr>
          <w:rFonts w:ascii="微软雅黑" w:eastAsia="微软雅黑" w:hAnsi="微软雅黑" w:cs="微软雅黑" w:hint="eastAsia"/>
          <w:color w:val="000000"/>
          <w:sz w:val="20"/>
          <w:szCs w:val="20"/>
        </w:rPr>
        <w:t>区方案</w:t>
      </w:r>
      <w:proofErr w:type="gramEnd"/>
      <w:r>
        <w:rPr>
          <w:rFonts w:ascii="微软雅黑" w:eastAsia="微软雅黑" w:hAnsi="微软雅黑" w:cs="微软雅黑" w:hint="eastAsia"/>
          <w:color w:val="000000"/>
          <w:sz w:val="20"/>
          <w:szCs w:val="20"/>
        </w:rPr>
        <w:t>同步并单独进行申报。</w:t>
      </w:r>
    </w:p>
    <w:p w:rsidR="007301B3" w:rsidRDefault="008660FB">
      <w:pPr>
        <w:pStyle w:val="a5"/>
        <w:widowControl/>
        <w:spacing w:before="226" w:beforeAutospacing="0" w:afterAutospacing="0"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b/>
          <w:bCs/>
          <w:color w:val="000000"/>
          <w:sz w:val="20"/>
          <w:szCs w:val="20"/>
        </w:rPr>
        <w:t>第十三条</w:t>
      </w:r>
      <w:r>
        <w:rPr>
          <w:rFonts w:ascii="微软雅黑" w:eastAsia="微软雅黑" w:hAnsi="微软雅黑" w:cs="微软雅黑" w:hint="eastAsia"/>
          <w:color w:val="000000"/>
          <w:sz w:val="20"/>
          <w:szCs w:val="20"/>
        </w:rPr>
        <w:t xml:space="preserve"> </w:t>
      </w:r>
      <w:r>
        <w:rPr>
          <w:rFonts w:ascii="微软雅黑" w:eastAsia="微软雅黑" w:hAnsi="微软雅黑" w:cs="微软雅黑" w:hint="eastAsia"/>
          <w:color w:val="000000"/>
          <w:sz w:val="20"/>
          <w:szCs w:val="20"/>
        </w:rPr>
        <w:t>保留区域综合整治涉及消防设施改造和完善的，建设单位应将消防设计方案报区消防大队备案审查，取得区消防大队出具的消防备案审查意见。</w:t>
      </w:r>
    </w:p>
    <w:p w:rsidR="007301B3" w:rsidRDefault="008660FB">
      <w:pPr>
        <w:pStyle w:val="a5"/>
        <w:widowControl/>
        <w:spacing w:before="226" w:beforeAutospacing="0" w:afterAutospacing="0"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b/>
          <w:bCs/>
          <w:color w:val="000000"/>
          <w:sz w:val="20"/>
          <w:szCs w:val="20"/>
        </w:rPr>
        <w:t>第十四条</w:t>
      </w:r>
      <w:r>
        <w:rPr>
          <w:rFonts w:ascii="微软雅黑" w:eastAsia="微软雅黑" w:hAnsi="微软雅黑" w:cs="微软雅黑" w:hint="eastAsia"/>
          <w:color w:val="000000"/>
          <w:sz w:val="20"/>
          <w:szCs w:val="20"/>
        </w:rPr>
        <w:t xml:space="preserve"> </w:t>
      </w:r>
      <w:r>
        <w:rPr>
          <w:rFonts w:ascii="微软雅黑" w:eastAsia="微软雅黑" w:hAnsi="微软雅黑" w:cs="微软雅黑" w:hint="eastAsia"/>
          <w:color w:val="000000"/>
          <w:sz w:val="20"/>
          <w:szCs w:val="20"/>
        </w:rPr>
        <w:t>保留区域综合整治涉及市政管网及环卫设施改造和完善的，由辖区街道办组织城管、水务、电力、燃气、通信等相关部门审查初步设计方案，形成审查意见。</w:t>
      </w:r>
    </w:p>
    <w:p w:rsidR="007301B3" w:rsidRDefault="008660FB">
      <w:pPr>
        <w:pStyle w:val="a5"/>
        <w:widowControl/>
        <w:spacing w:before="226" w:beforeAutospacing="0" w:afterAutospacing="0"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b/>
          <w:bCs/>
          <w:color w:val="000000"/>
          <w:sz w:val="20"/>
          <w:szCs w:val="20"/>
        </w:rPr>
        <w:t>第十五条</w:t>
      </w:r>
      <w:r>
        <w:rPr>
          <w:rFonts w:ascii="微软雅黑" w:eastAsia="微软雅黑" w:hAnsi="微软雅黑" w:cs="微软雅黑" w:hint="eastAsia"/>
          <w:color w:val="000000"/>
          <w:sz w:val="20"/>
          <w:szCs w:val="20"/>
        </w:rPr>
        <w:t xml:space="preserve"> </w:t>
      </w:r>
      <w:r>
        <w:rPr>
          <w:rFonts w:ascii="微软雅黑" w:eastAsia="微软雅黑" w:hAnsi="微软雅黑" w:cs="微软雅黑" w:hint="eastAsia"/>
          <w:color w:val="000000"/>
          <w:sz w:val="20"/>
          <w:szCs w:val="20"/>
        </w:rPr>
        <w:t>建设单位根据相关审查意见修改完善初步设计方案，委托编制施工图设计，施工图设计标准不得低于初步设计方案，施工图须经第三方审图机构审查。</w:t>
      </w:r>
    </w:p>
    <w:p w:rsidR="007301B3" w:rsidRDefault="008660FB">
      <w:pPr>
        <w:pStyle w:val="a5"/>
        <w:widowControl/>
        <w:spacing w:before="226" w:beforeAutospacing="0" w:afterAutospacing="0"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b/>
          <w:bCs/>
          <w:color w:val="000000"/>
          <w:sz w:val="20"/>
          <w:szCs w:val="20"/>
        </w:rPr>
        <w:t>第十六条</w:t>
      </w:r>
      <w:r>
        <w:rPr>
          <w:rFonts w:ascii="微软雅黑" w:eastAsia="微软雅黑" w:hAnsi="微软雅黑" w:cs="微软雅黑" w:hint="eastAsia"/>
          <w:color w:val="000000"/>
          <w:sz w:val="20"/>
          <w:szCs w:val="20"/>
        </w:rPr>
        <w:t xml:space="preserve"> </w:t>
      </w:r>
      <w:r>
        <w:rPr>
          <w:rFonts w:ascii="微软雅黑" w:eastAsia="微软雅黑" w:hAnsi="微软雅黑" w:cs="微软雅黑" w:hint="eastAsia"/>
          <w:color w:val="000000"/>
          <w:sz w:val="20"/>
          <w:szCs w:val="20"/>
        </w:rPr>
        <w:t>建设单位按相关规定组织综合整治工程的招投标工作，向区建设部门申请办理施工许可手续，按相关规定不满足办理施工许可条件的，应取得区建设部门的工程质量安全监督提前介入手续。</w:t>
      </w:r>
    </w:p>
    <w:p w:rsidR="007301B3" w:rsidRDefault="008660FB">
      <w:pPr>
        <w:pStyle w:val="a5"/>
        <w:widowControl/>
        <w:spacing w:before="226" w:beforeAutospacing="0" w:afterAutospacing="0"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b/>
          <w:bCs/>
          <w:color w:val="000000"/>
          <w:sz w:val="20"/>
          <w:szCs w:val="20"/>
        </w:rPr>
        <w:lastRenderedPageBreak/>
        <w:t>第十七条</w:t>
      </w:r>
      <w:r>
        <w:rPr>
          <w:rFonts w:ascii="微软雅黑" w:eastAsia="微软雅黑" w:hAnsi="微软雅黑" w:cs="微软雅黑" w:hint="eastAsia"/>
          <w:color w:val="000000"/>
          <w:sz w:val="20"/>
          <w:szCs w:val="20"/>
        </w:rPr>
        <w:t xml:space="preserve"> </w:t>
      </w:r>
      <w:r>
        <w:rPr>
          <w:rFonts w:ascii="微软雅黑" w:eastAsia="微软雅黑" w:hAnsi="微软雅黑" w:cs="微软雅黑" w:hint="eastAsia"/>
          <w:color w:val="000000"/>
          <w:sz w:val="20"/>
          <w:szCs w:val="20"/>
        </w:rPr>
        <w:t>在保留区域综合整治工程动工前，社区股份合作公司协助建设单位通过拍摄、见证、安全鉴定等方式与保留区域业主明确楼（栋）现状，避免日后产生纠纷。</w:t>
      </w:r>
    </w:p>
    <w:p w:rsidR="007301B3" w:rsidRDefault="008660FB">
      <w:pPr>
        <w:pStyle w:val="a5"/>
        <w:widowControl/>
        <w:spacing w:before="226" w:beforeAutospacing="0" w:afterAutospacing="0"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b/>
          <w:bCs/>
          <w:color w:val="000000"/>
          <w:sz w:val="20"/>
          <w:szCs w:val="20"/>
        </w:rPr>
        <w:t>第十八条</w:t>
      </w:r>
      <w:r>
        <w:rPr>
          <w:rFonts w:ascii="微软雅黑" w:eastAsia="微软雅黑" w:hAnsi="微软雅黑" w:cs="微软雅黑" w:hint="eastAsia"/>
          <w:color w:val="000000"/>
          <w:sz w:val="20"/>
          <w:szCs w:val="20"/>
        </w:rPr>
        <w:t xml:space="preserve"> </w:t>
      </w:r>
      <w:r>
        <w:rPr>
          <w:rFonts w:ascii="微软雅黑" w:eastAsia="微软雅黑" w:hAnsi="微软雅黑" w:cs="微软雅黑" w:hint="eastAsia"/>
          <w:color w:val="000000"/>
          <w:sz w:val="20"/>
          <w:szCs w:val="20"/>
        </w:rPr>
        <w:t>建设单位按有关规定组织工程施工，辖区街道</w:t>
      </w:r>
      <w:r>
        <w:rPr>
          <w:rFonts w:ascii="微软雅黑" w:eastAsia="微软雅黑" w:hAnsi="微软雅黑" w:cs="微软雅黑" w:hint="eastAsia"/>
          <w:color w:val="000000"/>
          <w:sz w:val="20"/>
          <w:szCs w:val="20"/>
        </w:rPr>
        <w:t>办、社区股份合作公司全力配合建设单位做好统筹协调工作，加强与保留区域业主的沟通协调，协助建设单位解决施工过程中遇到的困难和问题，加强监督管理，确保综合整治工程顺利实施。</w:t>
      </w:r>
    </w:p>
    <w:p w:rsidR="007301B3" w:rsidRDefault="008660FB">
      <w:pPr>
        <w:pStyle w:val="a5"/>
        <w:widowControl/>
        <w:spacing w:before="226" w:beforeAutospacing="0" w:afterAutospacing="0"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b/>
          <w:bCs/>
          <w:color w:val="000000"/>
          <w:sz w:val="20"/>
          <w:szCs w:val="20"/>
        </w:rPr>
        <w:t>第十九条</w:t>
      </w:r>
      <w:r>
        <w:rPr>
          <w:rFonts w:ascii="微软雅黑" w:eastAsia="微软雅黑" w:hAnsi="微软雅黑" w:cs="微软雅黑" w:hint="eastAsia"/>
          <w:color w:val="000000"/>
          <w:sz w:val="20"/>
          <w:szCs w:val="20"/>
        </w:rPr>
        <w:t xml:space="preserve"> </w:t>
      </w:r>
      <w:r>
        <w:rPr>
          <w:rFonts w:ascii="微软雅黑" w:eastAsia="微软雅黑" w:hAnsi="微软雅黑" w:cs="微软雅黑" w:hint="eastAsia"/>
          <w:color w:val="000000"/>
          <w:sz w:val="20"/>
          <w:szCs w:val="20"/>
        </w:rPr>
        <w:t>建设单位根据更新单元专项规划批复的完成期限，在拆除重建部分申报规划验收前，按有关规定组织综合整治工程规划验收和竣工验收工作；通过验收后，建设单位向社区股份合作公司移交工程相关资料。</w:t>
      </w:r>
    </w:p>
    <w:p w:rsidR="007301B3" w:rsidRDefault="008660FB">
      <w:pPr>
        <w:pStyle w:val="a5"/>
        <w:widowControl/>
        <w:spacing w:before="226" w:beforeAutospacing="0" w:afterAutospacing="0" w:line="520" w:lineRule="exact"/>
        <w:ind w:firstLineChars="200" w:firstLine="400"/>
        <w:rPr>
          <w:rFonts w:ascii="微软雅黑" w:eastAsia="微软雅黑" w:hAnsi="微软雅黑" w:cs="微软雅黑"/>
          <w:b/>
          <w:bCs/>
          <w:sz w:val="20"/>
          <w:szCs w:val="20"/>
        </w:rPr>
      </w:pPr>
      <w:r>
        <w:rPr>
          <w:rFonts w:ascii="微软雅黑" w:eastAsia="微软雅黑" w:hAnsi="微软雅黑" w:cs="微软雅黑" w:hint="eastAsia"/>
          <w:b/>
          <w:bCs/>
          <w:color w:val="000000"/>
          <w:sz w:val="20"/>
          <w:szCs w:val="20"/>
        </w:rPr>
        <w:t>第四章</w:t>
      </w:r>
      <w:r>
        <w:rPr>
          <w:rFonts w:ascii="微软雅黑" w:eastAsia="微软雅黑" w:hAnsi="微软雅黑" w:cs="微软雅黑" w:hint="eastAsia"/>
          <w:b/>
          <w:bCs/>
          <w:color w:val="000000"/>
          <w:sz w:val="20"/>
          <w:szCs w:val="20"/>
        </w:rPr>
        <w:t xml:space="preserve"> </w:t>
      </w:r>
      <w:r>
        <w:rPr>
          <w:rFonts w:ascii="微软雅黑" w:eastAsia="微软雅黑" w:hAnsi="微软雅黑" w:cs="微软雅黑" w:hint="eastAsia"/>
          <w:b/>
          <w:bCs/>
          <w:color w:val="000000"/>
          <w:sz w:val="20"/>
          <w:szCs w:val="20"/>
        </w:rPr>
        <w:t>法律责任</w:t>
      </w:r>
    </w:p>
    <w:p w:rsidR="007301B3" w:rsidRDefault="008660FB">
      <w:pPr>
        <w:pStyle w:val="a5"/>
        <w:widowControl/>
        <w:spacing w:before="226" w:beforeAutospacing="0" w:afterAutospacing="0"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b/>
          <w:bCs/>
          <w:color w:val="000000"/>
          <w:sz w:val="20"/>
          <w:szCs w:val="20"/>
        </w:rPr>
        <w:t>第二十条</w:t>
      </w:r>
      <w:r>
        <w:rPr>
          <w:rFonts w:ascii="微软雅黑" w:eastAsia="微软雅黑" w:hAnsi="微软雅黑" w:cs="微软雅黑" w:hint="eastAsia"/>
          <w:color w:val="000000"/>
          <w:sz w:val="20"/>
          <w:szCs w:val="20"/>
        </w:rPr>
        <w:t xml:space="preserve"> </w:t>
      </w:r>
      <w:r>
        <w:rPr>
          <w:rFonts w:ascii="微软雅黑" w:eastAsia="微软雅黑" w:hAnsi="微软雅黑" w:cs="微软雅黑" w:hint="eastAsia"/>
          <w:color w:val="000000"/>
          <w:sz w:val="20"/>
          <w:szCs w:val="20"/>
        </w:rPr>
        <w:t>保留区域综合整治工程施工过程中，建设单位承担工程相应的经济、法律责任。</w:t>
      </w:r>
    </w:p>
    <w:p w:rsidR="007301B3" w:rsidRDefault="008660FB">
      <w:pPr>
        <w:pStyle w:val="a5"/>
        <w:widowControl/>
        <w:spacing w:before="226" w:beforeAutospacing="0" w:afterAutospacing="0"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b/>
          <w:bCs/>
          <w:color w:val="000000"/>
          <w:sz w:val="20"/>
          <w:szCs w:val="20"/>
        </w:rPr>
        <w:t>第二十一条</w:t>
      </w:r>
      <w:r>
        <w:rPr>
          <w:rFonts w:ascii="微软雅黑" w:eastAsia="微软雅黑" w:hAnsi="微软雅黑" w:cs="微软雅黑" w:hint="eastAsia"/>
          <w:color w:val="000000"/>
          <w:sz w:val="20"/>
          <w:szCs w:val="20"/>
        </w:rPr>
        <w:t xml:space="preserve"> </w:t>
      </w:r>
      <w:r>
        <w:rPr>
          <w:rFonts w:ascii="微软雅黑" w:eastAsia="微软雅黑" w:hAnsi="微软雅黑" w:cs="微软雅黑" w:hint="eastAsia"/>
          <w:color w:val="000000"/>
          <w:sz w:val="20"/>
          <w:szCs w:val="20"/>
        </w:rPr>
        <w:t>保留区域综合整治工程完工移交后，在保修期内的，建设单位负责相关维修工作。</w:t>
      </w:r>
    </w:p>
    <w:p w:rsidR="007301B3" w:rsidRDefault="008660FB">
      <w:pPr>
        <w:pStyle w:val="a5"/>
        <w:widowControl/>
        <w:spacing w:before="226" w:beforeAutospacing="0" w:afterAutospacing="0"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b/>
          <w:bCs/>
          <w:color w:val="000000"/>
          <w:sz w:val="20"/>
          <w:szCs w:val="20"/>
        </w:rPr>
        <w:t>第二十二条</w:t>
      </w:r>
      <w:r>
        <w:rPr>
          <w:rFonts w:ascii="微软雅黑" w:eastAsia="微软雅黑" w:hAnsi="微软雅黑" w:cs="微软雅黑" w:hint="eastAsia"/>
          <w:color w:val="000000"/>
          <w:sz w:val="20"/>
          <w:szCs w:val="20"/>
        </w:rPr>
        <w:t xml:space="preserve"> </w:t>
      </w:r>
      <w:r>
        <w:rPr>
          <w:rFonts w:ascii="微软雅黑" w:eastAsia="微软雅黑" w:hAnsi="微软雅黑" w:cs="微软雅黑" w:hint="eastAsia"/>
          <w:color w:val="000000"/>
          <w:sz w:val="20"/>
          <w:szCs w:val="20"/>
        </w:rPr>
        <w:t>若业主或租户与建设单位出现纠纷，由辖区街道办和社区股份合作公司协调解决；协商不成的，可向所在地人民法院提起诉讼。</w:t>
      </w:r>
    </w:p>
    <w:p w:rsidR="007301B3" w:rsidRDefault="008660FB">
      <w:pPr>
        <w:pStyle w:val="a5"/>
        <w:widowControl/>
        <w:spacing w:before="226" w:beforeAutospacing="0" w:afterAutospacing="0" w:line="520" w:lineRule="exact"/>
        <w:ind w:firstLineChars="200" w:firstLine="400"/>
        <w:rPr>
          <w:rFonts w:ascii="微软雅黑" w:eastAsia="微软雅黑" w:hAnsi="微软雅黑" w:cs="微软雅黑"/>
          <w:b/>
          <w:bCs/>
          <w:sz w:val="20"/>
          <w:szCs w:val="20"/>
        </w:rPr>
      </w:pPr>
      <w:r>
        <w:rPr>
          <w:rFonts w:ascii="微软雅黑" w:eastAsia="微软雅黑" w:hAnsi="微软雅黑" w:cs="微软雅黑" w:hint="eastAsia"/>
          <w:b/>
          <w:bCs/>
          <w:color w:val="000000"/>
          <w:sz w:val="20"/>
          <w:szCs w:val="20"/>
        </w:rPr>
        <w:t>第五章</w:t>
      </w:r>
      <w:r>
        <w:rPr>
          <w:rFonts w:ascii="微软雅黑" w:eastAsia="微软雅黑" w:hAnsi="微软雅黑" w:cs="微软雅黑" w:hint="eastAsia"/>
          <w:b/>
          <w:bCs/>
          <w:color w:val="000000"/>
          <w:sz w:val="20"/>
          <w:szCs w:val="20"/>
        </w:rPr>
        <w:t xml:space="preserve"> </w:t>
      </w:r>
      <w:r>
        <w:rPr>
          <w:rFonts w:ascii="微软雅黑" w:eastAsia="微软雅黑" w:hAnsi="微软雅黑" w:cs="微软雅黑" w:hint="eastAsia"/>
          <w:b/>
          <w:bCs/>
          <w:color w:val="000000"/>
          <w:sz w:val="20"/>
          <w:szCs w:val="20"/>
        </w:rPr>
        <w:t>附则</w:t>
      </w:r>
    </w:p>
    <w:p w:rsidR="007301B3" w:rsidRDefault="008660FB">
      <w:pPr>
        <w:pStyle w:val="a5"/>
        <w:widowControl/>
        <w:spacing w:before="226" w:beforeAutospacing="0" w:afterAutospacing="0"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b/>
          <w:bCs/>
          <w:color w:val="000000"/>
          <w:sz w:val="20"/>
          <w:szCs w:val="20"/>
        </w:rPr>
        <w:t>第二十三条</w:t>
      </w:r>
      <w:r>
        <w:rPr>
          <w:rFonts w:ascii="微软雅黑" w:eastAsia="微软雅黑" w:hAnsi="微软雅黑" w:cs="微软雅黑" w:hint="eastAsia"/>
          <w:color w:val="000000"/>
          <w:sz w:val="20"/>
          <w:szCs w:val="20"/>
        </w:rPr>
        <w:t xml:space="preserve"> </w:t>
      </w:r>
      <w:r>
        <w:rPr>
          <w:rFonts w:ascii="微软雅黑" w:eastAsia="微软雅黑" w:hAnsi="微软雅黑" w:cs="微软雅黑" w:hint="eastAsia"/>
          <w:color w:val="000000"/>
          <w:sz w:val="20"/>
          <w:szCs w:val="20"/>
        </w:rPr>
        <w:t>本规定由区城市更新职能部门负责解释。</w:t>
      </w:r>
    </w:p>
    <w:p w:rsidR="007301B3" w:rsidRDefault="008660FB">
      <w:pPr>
        <w:pStyle w:val="a5"/>
        <w:widowControl/>
        <w:spacing w:before="226" w:beforeAutospacing="0" w:afterAutospacing="0"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b/>
          <w:bCs/>
          <w:color w:val="000000"/>
          <w:sz w:val="20"/>
          <w:szCs w:val="20"/>
        </w:rPr>
        <w:t>第二十四条</w:t>
      </w:r>
      <w:r>
        <w:rPr>
          <w:rFonts w:ascii="微软雅黑" w:eastAsia="微软雅黑" w:hAnsi="微软雅黑" w:cs="微软雅黑" w:hint="eastAsia"/>
          <w:color w:val="000000"/>
          <w:sz w:val="20"/>
          <w:szCs w:val="20"/>
        </w:rPr>
        <w:t xml:space="preserve"> </w:t>
      </w:r>
      <w:r>
        <w:rPr>
          <w:rFonts w:ascii="微软雅黑" w:eastAsia="微软雅黑" w:hAnsi="微软雅黑" w:cs="微软雅黑" w:hint="eastAsia"/>
          <w:color w:val="000000"/>
          <w:sz w:val="20"/>
          <w:szCs w:val="20"/>
        </w:rPr>
        <w:t>本规定自颁布之日起施行，有效期３年。</w:t>
      </w:r>
    </w:p>
    <w:p w:rsidR="007301B3" w:rsidRDefault="007301B3">
      <w:pPr>
        <w:spacing w:line="520" w:lineRule="exact"/>
        <w:ind w:firstLineChars="200" w:firstLine="400"/>
        <w:rPr>
          <w:rFonts w:ascii="微软雅黑" w:eastAsia="微软雅黑" w:hAnsi="微软雅黑" w:cs="微软雅黑"/>
          <w:sz w:val="20"/>
          <w:szCs w:val="20"/>
        </w:rPr>
      </w:pPr>
    </w:p>
    <w:p w:rsidR="007301B3" w:rsidRDefault="007301B3">
      <w:pPr>
        <w:spacing w:line="520" w:lineRule="exact"/>
        <w:ind w:firstLineChars="200" w:firstLine="400"/>
        <w:rPr>
          <w:rFonts w:ascii="微软雅黑" w:eastAsia="微软雅黑" w:hAnsi="微软雅黑" w:cs="微软雅黑"/>
          <w:sz w:val="20"/>
          <w:szCs w:val="20"/>
        </w:rPr>
      </w:pPr>
    </w:p>
    <w:sectPr w:rsidR="007301B3" w:rsidSect="005C21E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0FB" w:rsidRDefault="008660FB">
      <w:r>
        <w:separator/>
      </w:r>
    </w:p>
  </w:endnote>
  <w:endnote w:type="continuationSeparator" w:id="0">
    <w:p w:rsidR="008660FB" w:rsidRDefault="0086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FZFSK--GBK1-0">
    <w:altName w:val="Times New Roman"/>
    <w:charset w:val="00"/>
    <w:family w:val="roman"/>
    <w:pitch w:val="default"/>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1E8" w:rsidRDefault="005C21E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1B3" w:rsidRDefault="007301B3">
    <w:pPr>
      <w:pStyle w:val="a3"/>
      <w:ind w:firstLineChars="3600" w:firstLine="6480"/>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1E8" w:rsidRDefault="005C21E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0FB" w:rsidRDefault="008660FB">
      <w:r>
        <w:separator/>
      </w:r>
    </w:p>
  </w:footnote>
  <w:footnote w:type="continuationSeparator" w:id="0">
    <w:p w:rsidR="008660FB" w:rsidRDefault="00866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1E8" w:rsidRDefault="005C21E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1E8" w:rsidRDefault="005C21E8" w:rsidP="005C21E8">
    <w:r>
      <w:rPr>
        <w:noProof/>
      </w:rPr>
      <w:drawing>
        <wp:inline distT="0" distB="0" distL="0" distR="0" wp14:anchorId="4283E8CA" wp14:editId="59865F34">
          <wp:extent cx="561975" cy="342900"/>
          <wp:effectExtent l="0" t="0" r="9525" b="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61975" cy="34290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第四篇-城市更新各区规定</w:t>
    </w:r>
  </w:p>
  <w:p w:rsidR="007301B3" w:rsidRPr="005C21E8" w:rsidRDefault="007301B3" w:rsidP="005C21E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1E8" w:rsidRDefault="005C21E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4D09B3"/>
    <w:rsid w:val="005C21E8"/>
    <w:rsid w:val="007301B3"/>
    <w:rsid w:val="008660FB"/>
    <w:rsid w:val="08A405D7"/>
    <w:rsid w:val="0F885F75"/>
    <w:rsid w:val="11F65E7A"/>
    <w:rsid w:val="1A7800FC"/>
    <w:rsid w:val="26E36032"/>
    <w:rsid w:val="3B09665F"/>
    <w:rsid w:val="3FDD3DF4"/>
    <w:rsid w:val="41810642"/>
    <w:rsid w:val="41D45C1F"/>
    <w:rsid w:val="46A42BF1"/>
    <w:rsid w:val="4A015A68"/>
    <w:rsid w:val="4A0C7691"/>
    <w:rsid w:val="580D5A8D"/>
    <w:rsid w:val="58FA4E11"/>
    <w:rsid w:val="5BBC423C"/>
    <w:rsid w:val="5F2F6450"/>
    <w:rsid w:val="5F4D09B3"/>
    <w:rsid w:val="672E7192"/>
    <w:rsid w:val="69204CA4"/>
    <w:rsid w:val="6FF478B3"/>
    <w:rsid w:val="7AA03EDE"/>
    <w:rsid w:val="7CBD51D0"/>
    <w:rsid w:val="7F803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10"/>
    <w:qFormat/>
    <w:pPr>
      <w:jc w:val="left"/>
      <w:outlineLvl w:val="0"/>
    </w:pPr>
    <w:rPr>
      <w:rFonts w:ascii="宋体" w:hAnsi="宋体" w:hint="eastAsia"/>
      <w:b/>
      <w:bCs/>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qFormat/>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character" w:styleId="a7">
    <w:name w:val="page number"/>
    <w:basedOn w:val="a0"/>
    <w:qFormat/>
  </w:style>
  <w:style w:type="character" w:styleId="a8">
    <w:name w:val="Hyperlink"/>
    <w:basedOn w:val="a0"/>
    <w:qFormat/>
    <w:rPr>
      <w:color w:val="004E77"/>
      <w:u w:val="none"/>
    </w:rPr>
  </w:style>
  <w:style w:type="paragraph" w:customStyle="1" w:styleId="a9">
    <w:name w:val="法律正文"/>
    <w:basedOn w:val="a"/>
    <w:qFormat/>
    <w:pPr>
      <w:ind w:firstLineChars="200" w:firstLine="200"/>
    </w:pPr>
  </w:style>
  <w:style w:type="paragraph" w:customStyle="1" w:styleId="11">
    <w:name w:val="列出段落1"/>
    <w:basedOn w:val="a"/>
    <w:qFormat/>
    <w:pPr>
      <w:ind w:firstLineChars="200" w:firstLine="200"/>
    </w:pPr>
  </w:style>
  <w:style w:type="character" w:customStyle="1" w:styleId="fontstyle01">
    <w:name w:val="fontstyle01"/>
    <w:basedOn w:val="a0"/>
    <w:qFormat/>
    <w:rPr>
      <w:rFonts w:ascii="FZFSK--GBK1-0" w:hAnsi="FZFSK--GBK1-0"/>
      <w:color w:val="000000"/>
      <w:sz w:val="32"/>
      <w:szCs w:val="32"/>
    </w:rPr>
  </w:style>
  <w:style w:type="character" w:customStyle="1" w:styleId="infodetail1">
    <w:name w:val="infodetail1"/>
    <w:qFormat/>
    <w:rPr>
      <w:sz w:val="21"/>
      <w:szCs w:val="21"/>
    </w:rPr>
  </w:style>
  <w:style w:type="paragraph" w:styleId="aa">
    <w:name w:val="Balloon Text"/>
    <w:basedOn w:val="a"/>
    <w:link w:val="Char"/>
    <w:rsid w:val="005C21E8"/>
    <w:rPr>
      <w:sz w:val="18"/>
      <w:szCs w:val="18"/>
    </w:rPr>
  </w:style>
  <w:style w:type="character" w:customStyle="1" w:styleId="Char">
    <w:name w:val="批注框文本 Char"/>
    <w:basedOn w:val="a0"/>
    <w:link w:val="aa"/>
    <w:rsid w:val="005C21E8"/>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10"/>
    <w:qFormat/>
    <w:pPr>
      <w:jc w:val="left"/>
      <w:outlineLvl w:val="0"/>
    </w:pPr>
    <w:rPr>
      <w:rFonts w:ascii="宋体" w:hAnsi="宋体" w:hint="eastAsia"/>
      <w:b/>
      <w:bCs/>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qFormat/>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character" w:styleId="a7">
    <w:name w:val="page number"/>
    <w:basedOn w:val="a0"/>
    <w:qFormat/>
  </w:style>
  <w:style w:type="character" w:styleId="a8">
    <w:name w:val="Hyperlink"/>
    <w:basedOn w:val="a0"/>
    <w:qFormat/>
    <w:rPr>
      <w:color w:val="004E77"/>
      <w:u w:val="none"/>
    </w:rPr>
  </w:style>
  <w:style w:type="paragraph" w:customStyle="1" w:styleId="a9">
    <w:name w:val="法律正文"/>
    <w:basedOn w:val="a"/>
    <w:qFormat/>
    <w:pPr>
      <w:ind w:firstLineChars="200" w:firstLine="200"/>
    </w:pPr>
  </w:style>
  <w:style w:type="paragraph" w:customStyle="1" w:styleId="11">
    <w:name w:val="列出段落1"/>
    <w:basedOn w:val="a"/>
    <w:qFormat/>
    <w:pPr>
      <w:ind w:firstLineChars="200" w:firstLine="200"/>
    </w:pPr>
  </w:style>
  <w:style w:type="character" w:customStyle="1" w:styleId="fontstyle01">
    <w:name w:val="fontstyle01"/>
    <w:basedOn w:val="a0"/>
    <w:qFormat/>
    <w:rPr>
      <w:rFonts w:ascii="FZFSK--GBK1-0" w:hAnsi="FZFSK--GBK1-0"/>
      <w:color w:val="000000"/>
      <w:sz w:val="32"/>
      <w:szCs w:val="32"/>
    </w:rPr>
  </w:style>
  <w:style w:type="character" w:customStyle="1" w:styleId="infodetail1">
    <w:name w:val="infodetail1"/>
    <w:qFormat/>
    <w:rPr>
      <w:sz w:val="21"/>
      <w:szCs w:val="21"/>
    </w:rPr>
  </w:style>
  <w:style w:type="paragraph" w:styleId="aa">
    <w:name w:val="Balloon Text"/>
    <w:basedOn w:val="a"/>
    <w:link w:val="Char"/>
    <w:rsid w:val="005C21E8"/>
    <w:rPr>
      <w:sz w:val="18"/>
      <w:szCs w:val="18"/>
    </w:rPr>
  </w:style>
  <w:style w:type="character" w:customStyle="1" w:styleId="Char">
    <w:name w:val="批注框文本 Char"/>
    <w:basedOn w:val="a0"/>
    <w:link w:val="aa"/>
    <w:rsid w:val="005C21E8"/>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52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281</Words>
  <Characters>1602</Characters>
  <Application>Microsoft Office Word</Application>
  <DocSecurity>0</DocSecurity>
  <Lines>13</Lines>
  <Paragraphs>3</Paragraphs>
  <ScaleCrop>false</ScaleCrop>
  <Company>Microsoft</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Mr.Ka</dc:creator>
  <cp:lastModifiedBy>Administrator</cp:lastModifiedBy>
  <cp:revision>2</cp:revision>
  <dcterms:created xsi:type="dcterms:W3CDTF">2018-08-14T08:16:00Z</dcterms:created>
  <dcterms:modified xsi:type="dcterms:W3CDTF">2018-08-16T07:20:00Z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