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EEA" w:rsidRPr="006E05B5" w:rsidRDefault="00571EEA" w:rsidP="00571EEA">
      <w:pPr>
        <w:spacing w:beforeLines="50" w:before="156" w:line="560" w:lineRule="exact"/>
        <w:rPr>
          <w:rFonts w:ascii="华文中宋" w:eastAsia="华文中宋" w:hAnsi="华文中宋"/>
          <w:sz w:val="44"/>
          <w:szCs w:val="44"/>
          <w:u w:val="single"/>
        </w:rPr>
      </w:pPr>
      <w:bookmarkStart w:id="0" w:name="_GoBack"/>
      <w:bookmarkEnd w:id="0"/>
    </w:p>
    <w:p w:rsidR="00E94539" w:rsidRDefault="00395FB5" w:rsidP="005743C9">
      <w:pPr>
        <w:spacing w:beforeLines="50" w:before="156" w:line="560" w:lineRule="exact"/>
        <w:jc w:val="center"/>
        <w:rPr>
          <w:rFonts w:ascii="华文中宋" w:eastAsia="华文中宋" w:hAnsi="华文中宋"/>
          <w:sz w:val="44"/>
          <w:szCs w:val="44"/>
        </w:rPr>
      </w:pPr>
      <w:r w:rsidRPr="00395FB5">
        <w:rPr>
          <w:rFonts w:ascii="华文中宋" w:eastAsia="华文中宋" w:hAnsi="华文中宋" w:hint="eastAsia"/>
          <w:sz w:val="44"/>
          <w:szCs w:val="44"/>
        </w:rPr>
        <w:t>《深圳市拆除重建类城市更新单元旧屋村范围认定办法》政策解读</w:t>
      </w:r>
    </w:p>
    <w:p w:rsidR="00D647D5" w:rsidRDefault="00D647D5" w:rsidP="00D647D5">
      <w:pPr>
        <w:spacing w:beforeLines="50" w:before="156" w:line="360" w:lineRule="auto"/>
        <w:ind w:firstLineChars="200" w:firstLine="640"/>
        <w:jc w:val="left"/>
        <w:rPr>
          <w:rFonts w:ascii="仿宋" w:eastAsia="仿宋" w:hAnsi="仿宋"/>
          <w:sz w:val="32"/>
          <w:szCs w:val="32"/>
        </w:rPr>
      </w:pPr>
    </w:p>
    <w:p w:rsidR="00395FB5" w:rsidRPr="008B64F3" w:rsidRDefault="005743C9" w:rsidP="008B64F3">
      <w:pPr>
        <w:spacing w:beforeLines="50" w:before="156" w:line="360" w:lineRule="auto"/>
        <w:ind w:firstLineChars="200" w:firstLine="640"/>
        <w:jc w:val="left"/>
        <w:rPr>
          <w:rFonts w:ascii="黑体" w:eastAsia="黑体"/>
          <w:sz w:val="32"/>
          <w:szCs w:val="32"/>
        </w:rPr>
      </w:pPr>
      <w:r w:rsidRPr="008B64F3">
        <w:rPr>
          <w:rFonts w:ascii="黑体" w:eastAsia="黑体" w:hint="eastAsia"/>
          <w:sz w:val="32"/>
          <w:szCs w:val="32"/>
        </w:rPr>
        <w:t>一、</w:t>
      </w:r>
      <w:r w:rsidR="00FC4772">
        <w:rPr>
          <w:rFonts w:ascii="黑体" w:eastAsia="黑体" w:hint="eastAsia"/>
          <w:sz w:val="32"/>
          <w:szCs w:val="32"/>
        </w:rPr>
        <w:t>政策修订</w:t>
      </w:r>
      <w:r w:rsidR="00395FB5" w:rsidRPr="008B64F3">
        <w:rPr>
          <w:rFonts w:ascii="黑体" w:eastAsia="黑体" w:hint="eastAsia"/>
          <w:sz w:val="32"/>
          <w:szCs w:val="32"/>
        </w:rPr>
        <w:t>背景</w:t>
      </w:r>
    </w:p>
    <w:p w:rsidR="00781BBD" w:rsidRPr="00D647D5" w:rsidRDefault="008063ED" w:rsidP="00D647D5">
      <w:pPr>
        <w:spacing w:beforeLines="50" w:before="156" w:line="360" w:lineRule="auto"/>
        <w:ind w:firstLineChars="200" w:firstLine="640"/>
        <w:jc w:val="left"/>
        <w:rPr>
          <w:rFonts w:ascii="仿宋" w:eastAsia="仿宋" w:hAnsi="仿宋"/>
          <w:sz w:val="32"/>
          <w:szCs w:val="32"/>
        </w:rPr>
      </w:pPr>
      <w:r w:rsidRPr="008B64F3">
        <w:rPr>
          <w:rFonts w:ascii="仿宋" w:eastAsia="仿宋" w:hAnsi="仿宋" w:hint="eastAsia"/>
          <w:sz w:val="32"/>
          <w:szCs w:val="32"/>
        </w:rPr>
        <w:t>2010年，为加快推进我市城市更新</w:t>
      </w:r>
      <w:r w:rsidRPr="00D647D5">
        <w:rPr>
          <w:rFonts w:ascii="仿宋" w:eastAsia="仿宋" w:hAnsi="仿宋" w:hint="eastAsia"/>
          <w:sz w:val="32"/>
          <w:szCs w:val="32"/>
        </w:rPr>
        <w:t>工作，保障城市化过程中</w:t>
      </w:r>
      <w:r w:rsidRPr="00CF3130">
        <w:rPr>
          <w:rFonts w:ascii="仿宋" w:eastAsia="仿宋" w:hAnsi="仿宋" w:hint="eastAsia"/>
          <w:sz w:val="32"/>
          <w:szCs w:val="32"/>
        </w:rPr>
        <w:t>原农村</w:t>
      </w:r>
      <w:r w:rsidR="00305167" w:rsidRPr="00CF3130">
        <w:rPr>
          <w:rFonts w:ascii="仿宋" w:eastAsia="仿宋" w:hAnsi="仿宋" w:hint="eastAsia"/>
          <w:sz w:val="32"/>
          <w:szCs w:val="32"/>
        </w:rPr>
        <w:t>集体</w:t>
      </w:r>
      <w:r w:rsidR="00CF3130">
        <w:rPr>
          <w:rFonts w:ascii="仿宋" w:eastAsia="仿宋" w:hAnsi="仿宋" w:hint="eastAsia"/>
          <w:sz w:val="32"/>
          <w:szCs w:val="32"/>
        </w:rPr>
        <w:t>经济</w:t>
      </w:r>
      <w:r w:rsidR="00305167" w:rsidRPr="00CF3130">
        <w:rPr>
          <w:rFonts w:ascii="仿宋" w:eastAsia="仿宋" w:hAnsi="仿宋" w:hint="eastAsia"/>
          <w:sz w:val="32"/>
          <w:szCs w:val="32"/>
        </w:rPr>
        <w:t>组织的</w:t>
      </w:r>
      <w:r w:rsidRPr="00CF3130">
        <w:rPr>
          <w:rFonts w:ascii="仿宋" w:eastAsia="仿宋" w:hAnsi="仿宋" w:hint="eastAsia"/>
          <w:sz w:val="32"/>
          <w:szCs w:val="32"/>
        </w:rPr>
        <w:t>土地权益</w:t>
      </w:r>
      <w:r w:rsidRPr="00D647D5">
        <w:rPr>
          <w:rFonts w:ascii="仿宋" w:eastAsia="仿宋" w:hAnsi="仿宋" w:hint="eastAsia"/>
          <w:sz w:val="32"/>
          <w:szCs w:val="32"/>
        </w:rPr>
        <w:t>，根据《深圳市人民政府关于推进宝安龙岗两区城中村（旧村）改造工作的若干意见》（深府</w:t>
      </w:r>
      <w:r w:rsidR="001F7B01" w:rsidRPr="001F7B01">
        <w:rPr>
          <w:rFonts w:ascii="仿宋" w:eastAsia="仿宋" w:hAnsi="仿宋" w:hint="eastAsia"/>
          <w:sz w:val="32"/>
          <w:szCs w:val="32"/>
        </w:rPr>
        <w:t>〔20</w:t>
      </w:r>
      <w:r w:rsidR="001F7B01">
        <w:rPr>
          <w:rFonts w:ascii="仿宋" w:eastAsia="仿宋" w:hAnsi="仿宋" w:hint="eastAsia"/>
          <w:sz w:val="32"/>
          <w:szCs w:val="32"/>
        </w:rPr>
        <w:t>0</w:t>
      </w:r>
      <w:r w:rsidR="001F7B01" w:rsidRPr="001F7B01">
        <w:rPr>
          <w:rFonts w:ascii="仿宋" w:eastAsia="仿宋" w:hAnsi="仿宋" w:hint="eastAsia"/>
          <w:sz w:val="32"/>
          <w:szCs w:val="32"/>
        </w:rPr>
        <w:t>6〕</w:t>
      </w:r>
      <w:r w:rsidRPr="00D647D5">
        <w:rPr>
          <w:rFonts w:ascii="仿宋" w:eastAsia="仿宋" w:hAnsi="仿宋" w:hint="eastAsia"/>
          <w:sz w:val="32"/>
          <w:szCs w:val="32"/>
        </w:rPr>
        <w:t>257号）和《深圳市城市更新办法》，我委制定了《深圳市宝安区、龙岗区、光明新区及坪山新区拆除重建类城市更新单元旧屋村范围认定办法（试行）》（深规土</w:t>
      </w:r>
      <w:r w:rsidR="001F7B01" w:rsidRPr="001F7B01">
        <w:rPr>
          <w:rFonts w:ascii="仿宋" w:eastAsia="仿宋" w:hAnsi="仿宋" w:hint="eastAsia"/>
          <w:sz w:val="32"/>
          <w:szCs w:val="32"/>
        </w:rPr>
        <w:t>〔201</w:t>
      </w:r>
      <w:r w:rsidR="001F7B01">
        <w:rPr>
          <w:rFonts w:ascii="仿宋" w:eastAsia="仿宋" w:hAnsi="仿宋" w:hint="eastAsia"/>
          <w:sz w:val="32"/>
          <w:szCs w:val="32"/>
        </w:rPr>
        <w:t>0</w:t>
      </w:r>
      <w:r w:rsidR="001F7B01" w:rsidRPr="001F7B01">
        <w:rPr>
          <w:rFonts w:ascii="仿宋" w:eastAsia="仿宋" w:hAnsi="仿宋" w:hint="eastAsia"/>
          <w:sz w:val="32"/>
          <w:szCs w:val="32"/>
        </w:rPr>
        <w:t>〕</w:t>
      </w:r>
      <w:r w:rsidRPr="00D647D5">
        <w:rPr>
          <w:rFonts w:ascii="仿宋" w:eastAsia="仿宋" w:hAnsi="仿宋" w:hint="eastAsia"/>
          <w:sz w:val="32"/>
          <w:szCs w:val="32"/>
        </w:rPr>
        <w:t>439号</w:t>
      </w:r>
      <w:r w:rsidR="006D1EF1">
        <w:rPr>
          <w:rFonts w:ascii="仿宋" w:eastAsia="仿宋" w:hAnsi="仿宋" w:hint="eastAsia"/>
          <w:sz w:val="32"/>
          <w:szCs w:val="32"/>
        </w:rPr>
        <w:t>，</w:t>
      </w:r>
      <w:r w:rsidRPr="00D647D5">
        <w:rPr>
          <w:rFonts w:ascii="仿宋" w:eastAsia="仿宋" w:hAnsi="仿宋" w:hint="eastAsia"/>
          <w:sz w:val="32"/>
          <w:szCs w:val="32"/>
        </w:rPr>
        <w:t>以下简称</w:t>
      </w:r>
      <w:r w:rsidR="00161299">
        <w:rPr>
          <w:rFonts w:ascii="仿宋" w:eastAsia="仿宋" w:hAnsi="仿宋" w:hint="eastAsia"/>
          <w:sz w:val="32"/>
          <w:szCs w:val="32"/>
        </w:rPr>
        <w:t>原</w:t>
      </w:r>
      <w:r w:rsidRPr="00D647D5">
        <w:rPr>
          <w:rFonts w:ascii="仿宋" w:eastAsia="仿宋" w:hAnsi="仿宋" w:hint="eastAsia"/>
          <w:sz w:val="32"/>
          <w:szCs w:val="32"/>
        </w:rPr>
        <w:t>《认定办法》），明确了旧屋村范围的认定标准和程序，推进了我市城市更新工作，成效</w:t>
      </w:r>
      <w:r w:rsidRPr="006E05B5">
        <w:rPr>
          <w:rFonts w:ascii="仿宋" w:eastAsia="仿宋" w:hAnsi="仿宋" w:hint="eastAsia"/>
          <w:sz w:val="32"/>
          <w:szCs w:val="32"/>
        </w:rPr>
        <w:t>显著。为进一步规范管理，</w:t>
      </w:r>
      <w:r w:rsidR="00B648BE" w:rsidRPr="006E05B5">
        <w:rPr>
          <w:rFonts w:ascii="仿宋" w:eastAsia="仿宋" w:hAnsi="仿宋" w:hint="eastAsia"/>
          <w:sz w:val="32"/>
          <w:szCs w:val="32"/>
        </w:rPr>
        <w:t>结合当前城市更新事权下放，</w:t>
      </w:r>
      <w:r w:rsidRPr="006E05B5">
        <w:rPr>
          <w:rFonts w:ascii="仿宋" w:eastAsia="仿宋" w:hAnsi="仿宋" w:hint="eastAsia"/>
          <w:sz w:val="32"/>
          <w:szCs w:val="32"/>
        </w:rPr>
        <w:t>保</w:t>
      </w:r>
      <w:r w:rsidRPr="00D647D5">
        <w:rPr>
          <w:rFonts w:ascii="仿宋" w:eastAsia="仿宋" w:hAnsi="仿宋" w:hint="eastAsia"/>
          <w:sz w:val="32"/>
          <w:szCs w:val="32"/>
        </w:rPr>
        <w:t>障旧屋村认定工作的规范、有序，</w:t>
      </w:r>
      <w:r w:rsidR="009F7BA9">
        <w:rPr>
          <w:rFonts w:ascii="仿宋" w:eastAsia="仿宋" w:hAnsi="仿宋" w:hint="eastAsia"/>
          <w:sz w:val="32"/>
          <w:szCs w:val="32"/>
        </w:rPr>
        <w:t>我委</w:t>
      </w:r>
      <w:r w:rsidRPr="00D647D5">
        <w:rPr>
          <w:rFonts w:ascii="仿宋" w:eastAsia="仿宋" w:hAnsi="仿宋" w:hint="eastAsia"/>
          <w:sz w:val="32"/>
          <w:szCs w:val="32"/>
        </w:rPr>
        <w:t>对</w:t>
      </w:r>
      <w:r w:rsidR="00161299">
        <w:rPr>
          <w:rFonts w:ascii="仿宋" w:eastAsia="仿宋" w:hAnsi="仿宋" w:hint="eastAsia"/>
          <w:sz w:val="32"/>
          <w:szCs w:val="32"/>
        </w:rPr>
        <w:t>原</w:t>
      </w:r>
      <w:r w:rsidRPr="00D647D5">
        <w:rPr>
          <w:rFonts w:ascii="仿宋" w:eastAsia="仿宋" w:hAnsi="仿宋" w:hint="eastAsia"/>
          <w:sz w:val="32"/>
          <w:szCs w:val="32"/>
        </w:rPr>
        <w:t>《认定办法》</w:t>
      </w:r>
      <w:r w:rsidR="009F7BA9">
        <w:rPr>
          <w:rFonts w:ascii="仿宋" w:eastAsia="仿宋" w:hAnsi="仿宋" w:hint="eastAsia"/>
          <w:sz w:val="32"/>
          <w:szCs w:val="32"/>
        </w:rPr>
        <w:t>进行了</w:t>
      </w:r>
      <w:r w:rsidRPr="00D647D5">
        <w:rPr>
          <w:rFonts w:ascii="仿宋" w:eastAsia="仿宋" w:hAnsi="仿宋" w:hint="eastAsia"/>
          <w:sz w:val="32"/>
          <w:szCs w:val="32"/>
        </w:rPr>
        <w:t>修订</w:t>
      </w:r>
      <w:r w:rsidR="009F4271">
        <w:rPr>
          <w:rFonts w:ascii="仿宋" w:eastAsia="仿宋" w:hAnsi="仿宋" w:hint="eastAsia"/>
          <w:sz w:val="32"/>
          <w:szCs w:val="32"/>
        </w:rPr>
        <w:t>，形成了</w:t>
      </w:r>
      <w:r w:rsidR="009F4271" w:rsidRPr="009F4271">
        <w:rPr>
          <w:rFonts w:ascii="仿宋" w:eastAsia="仿宋" w:hAnsi="仿宋" w:hint="eastAsia"/>
          <w:sz w:val="32"/>
          <w:szCs w:val="32"/>
        </w:rPr>
        <w:t>《深圳市拆除重建类城市更新单元旧屋村范围</w:t>
      </w:r>
      <w:r w:rsidR="00255B09">
        <w:rPr>
          <w:rFonts w:ascii="仿宋" w:eastAsia="仿宋" w:hAnsi="仿宋" w:hint="eastAsia"/>
          <w:sz w:val="32"/>
          <w:szCs w:val="32"/>
        </w:rPr>
        <w:t>认定办法</w:t>
      </w:r>
      <w:r w:rsidR="009F4271" w:rsidRPr="009F4271">
        <w:rPr>
          <w:rFonts w:ascii="仿宋" w:eastAsia="仿宋" w:hAnsi="仿宋" w:hint="eastAsia"/>
          <w:sz w:val="32"/>
          <w:szCs w:val="32"/>
        </w:rPr>
        <w:t>》</w:t>
      </w:r>
      <w:r w:rsidR="009F4271">
        <w:rPr>
          <w:rFonts w:ascii="仿宋" w:eastAsia="仿宋" w:hAnsi="仿宋" w:hint="eastAsia"/>
          <w:sz w:val="32"/>
          <w:szCs w:val="32"/>
        </w:rPr>
        <w:t>（以下简称</w:t>
      </w:r>
      <w:r w:rsidR="00C11260" w:rsidRPr="00C11260">
        <w:rPr>
          <w:rFonts w:ascii="仿宋" w:eastAsia="仿宋" w:hAnsi="仿宋" w:hint="eastAsia"/>
          <w:sz w:val="32"/>
          <w:szCs w:val="32"/>
        </w:rPr>
        <w:t>《认定办法》（修订）</w:t>
      </w:r>
      <w:r w:rsidR="009F4271">
        <w:rPr>
          <w:rFonts w:ascii="仿宋" w:eastAsia="仿宋" w:hAnsi="仿宋" w:hint="eastAsia"/>
          <w:sz w:val="32"/>
          <w:szCs w:val="32"/>
        </w:rPr>
        <w:t>）</w:t>
      </w:r>
      <w:r w:rsidRPr="00D647D5">
        <w:rPr>
          <w:rFonts w:ascii="仿宋" w:eastAsia="仿宋" w:hAnsi="仿宋" w:hint="eastAsia"/>
          <w:sz w:val="32"/>
          <w:szCs w:val="32"/>
        </w:rPr>
        <w:t>。</w:t>
      </w:r>
    </w:p>
    <w:p w:rsidR="00781BBD" w:rsidRPr="008B64F3" w:rsidRDefault="00562B3B" w:rsidP="008B64F3">
      <w:pPr>
        <w:spacing w:beforeLines="50" w:before="156" w:line="360" w:lineRule="auto"/>
        <w:ind w:firstLineChars="200" w:firstLine="640"/>
        <w:jc w:val="left"/>
        <w:rPr>
          <w:rFonts w:ascii="黑体" w:eastAsia="黑体"/>
          <w:sz w:val="32"/>
          <w:szCs w:val="32"/>
        </w:rPr>
      </w:pPr>
      <w:r w:rsidRPr="008B64F3">
        <w:rPr>
          <w:rFonts w:ascii="黑体" w:eastAsia="黑体" w:hint="eastAsia"/>
          <w:sz w:val="32"/>
          <w:szCs w:val="32"/>
        </w:rPr>
        <w:t>二</w:t>
      </w:r>
      <w:r w:rsidR="00EB383A" w:rsidRPr="008B64F3">
        <w:rPr>
          <w:rFonts w:ascii="黑体" w:eastAsia="黑体" w:hint="eastAsia"/>
          <w:sz w:val="32"/>
          <w:szCs w:val="32"/>
        </w:rPr>
        <w:t>、主要</w:t>
      </w:r>
      <w:r w:rsidR="005D5E66" w:rsidRPr="008B64F3">
        <w:rPr>
          <w:rFonts w:ascii="黑体" w:eastAsia="黑体" w:hint="eastAsia"/>
          <w:sz w:val="32"/>
          <w:szCs w:val="32"/>
        </w:rPr>
        <w:t>修订</w:t>
      </w:r>
      <w:r w:rsidR="00EB383A" w:rsidRPr="008B64F3">
        <w:rPr>
          <w:rFonts w:ascii="黑体" w:eastAsia="黑体" w:hint="eastAsia"/>
          <w:sz w:val="32"/>
          <w:szCs w:val="32"/>
        </w:rPr>
        <w:t>内容</w:t>
      </w:r>
    </w:p>
    <w:p w:rsidR="00EB383A" w:rsidRPr="00D647D5" w:rsidRDefault="00C11260" w:rsidP="00D647D5">
      <w:pPr>
        <w:spacing w:beforeLines="50" w:before="156" w:line="360" w:lineRule="auto"/>
        <w:ind w:firstLineChars="200" w:firstLine="640"/>
        <w:jc w:val="left"/>
        <w:rPr>
          <w:rFonts w:ascii="仿宋" w:eastAsia="仿宋" w:hAnsi="仿宋"/>
          <w:sz w:val="32"/>
          <w:szCs w:val="32"/>
        </w:rPr>
      </w:pPr>
      <w:r w:rsidRPr="00C11260">
        <w:rPr>
          <w:rFonts w:ascii="仿宋" w:eastAsia="仿宋" w:hAnsi="仿宋" w:hint="eastAsia"/>
          <w:sz w:val="32"/>
          <w:szCs w:val="32"/>
        </w:rPr>
        <w:t>《认定办法》（修订）</w:t>
      </w:r>
      <w:r w:rsidR="008063ED" w:rsidRPr="00D647D5">
        <w:rPr>
          <w:rFonts w:ascii="仿宋" w:eastAsia="仿宋" w:hAnsi="仿宋" w:hint="eastAsia"/>
          <w:sz w:val="32"/>
          <w:szCs w:val="32"/>
        </w:rPr>
        <w:t>主要在</w:t>
      </w:r>
      <w:r w:rsidR="00161299">
        <w:rPr>
          <w:rFonts w:ascii="仿宋" w:eastAsia="仿宋" w:hAnsi="仿宋" w:hint="eastAsia"/>
          <w:sz w:val="32"/>
          <w:szCs w:val="32"/>
        </w:rPr>
        <w:t>原</w:t>
      </w:r>
      <w:r w:rsidR="008063ED" w:rsidRPr="00D647D5">
        <w:rPr>
          <w:rFonts w:ascii="仿宋" w:eastAsia="仿宋" w:hAnsi="仿宋" w:hint="eastAsia"/>
          <w:sz w:val="32"/>
          <w:szCs w:val="32"/>
        </w:rPr>
        <w:t>《认定办法》的基础上</w:t>
      </w:r>
      <w:r w:rsidR="00FC4772" w:rsidRPr="00D647D5">
        <w:rPr>
          <w:rFonts w:ascii="仿宋" w:eastAsia="仿宋" w:hAnsi="仿宋" w:hint="eastAsia"/>
          <w:sz w:val="32"/>
          <w:szCs w:val="32"/>
        </w:rPr>
        <w:t>扩大了政策适用范围</w:t>
      </w:r>
      <w:r w:rsidR="00FC4772">
        <w:rPr>
          <w:rFonts w:ascii="仿宋" w:eastAsia="仿宋" w:hAnsi="仿宋" w:hint="eastAsia"/>
          <w:sz w:val="32"/>
          <w:szCs w:val="32"/>
        </w:rPr>
        <w:t>、</w:t>
      </w:r>
      <w:r w:rsidR="008063ED" w:rsidRPr="00D647D5">
        <w:rPr>
          <w:rFonts w:ascii="仿宋" w:eastAsia="仿宋" w:hAnsi="仿宋" w:hint="eastAsia"/>
          <w:sz w:val="32"/>
          <w:szCs w:val="32"/>
        </w:rPr>
        <w:t>细化了可纳入与不可纳入旧屋村范围的建（构）筑物与公</w:t>
      </w:r>
      <w:r w:rsidR="00255B09">
        <w:rPr>
          <w:rFonts w:ascii="仿宋" w:eastAsia="仿宋" w:hAnsi="仿宋" w:hint="eastAsia"/>
          <w:sz w:val="32"/>
          <w:szCs w:val="32"/>
        </w:rPr>
        <w:t>共服务设施情形、明确了旧屋村范围的</w:t>
      </w:r>
      <w:r w:rsidR="00255B09">
        <w:rPr>
          <w:rFonts w:ascii="仿宋" w:eastAsia="仿宋" w:hAnsi="仿宋" w:hint="eastAsia"/>
          <w:sz w:val="32"/>
          <w:szCs w:val="32"/>
        </w:rPr>
        <w:lastRenderedPageBreak/>
        <w:t>边界划定原则、完善了认定程序</w:t>
      </w:r>
      <w:r w:rsidR="008063ED" w:rsidRPr="00D647D5">
        <w:rPr>
          <w:rFonts w:ascii="仿宋" w:eastAsia="仿宋" w:hAnsi="仿宋" w:hint="eastAsia"/>
          <w:sz w:val="32"/>
          <w:szCs w:val="32"/>
        </w:rPr>
        <w:t>。</w:t>
      </w:r>
    </w:p>
    <w:p w:rsidR="00D647D5" w:rsidRPr="0074690D" w:rsidRDefault="00D647D5" w:rsidP="0074690D">
      <w:pPr>
        <w:ind w:firstLineChars="200" w:firstLine="640"/>
        <w:outlineLvl w:val="0"/>
        <w:rPr>
          <w:rFonts w:ascii="楷体_GB2312" w:eastAsia="楷体_GB2312"/>
          <w:sz w:val="32"/>
          <w:szCs w:val="32"/>
        </w:rPr>
      </w:pPr>
      <w:r w:rsidRPr="0074690D">
        <w:rPr>
          <w:rFonts w:ascii="楷体_GB2312" w:eastAsia="楷体_GB2312" w:hint="eastAsia"/>
          <w:sz w:val="32"/>
          <w:szCs w:val="32"/>
        </w:rPr>
        <w:t>（一）关于旧屋村的概念范畴</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1</w:t>
      </w:r>
      <w:r w:rsidR="00870456">
        <w:rPr>
          <w:rFonts w:ascii="仿宋" w:eastAsia="仿宋" w:hAnsi="仿宋" w:hint="eastAsia"/>
          <w:sz w:val="32"/>
          <w:szCs w:val="32"/>
        </w:rPr>
        <w:t>.</w:t>
      </w:r>
      <w:r w:rsidRPr="00D647D5">
        <w:rPr>
          <w:rFonts w:ascii="仿宋" w:eastAsia="仿宋" w:hAnsi="仿宋" w:hint="eastAsia"/>
          <w:sz w:val="32"/>
          <w:szCs w:val="32"/>
        </w:rPr>
        <w:t>关于适用范围</w:t>
      </w:r>
    </w:p>
    <w:p w:rsidR="00BD04EC" w:rsidRPr="00BD04EC" w:rsidRDefault="00161299" w:rsidP="00BD04EC">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原</w:t>
      </w:r>
      <w:r w:rsidR="00BD04EC" w:rsidRPr="00BD04EC">
        <w:rPr>
          <w:rFonts w:ascii="仿宋" w:eastAsia="仿宋" w:hAnsi="仿宋" w:hint="eastAsia"/>
          <w:sz w:val="32"/>
          <w:szCs w:val="32"/>
        </w:rPr>
        <w:t>《认定办法》对拆除重建类城市更新单元内旧屋村范围的认定主要限于原特区外。为进一步推动城市更新工作，促进城市更新项目实施，《关于加强和改进城市更新实施工作的暂行措施》（深府办</w:t>
      </w:r>
      <w:r w:rsidR="001F7B01" w:rsidRPr="001F7B01">
        <w:rPr>
          <w:rFonts w:ascii="仿宋" w:eastAsia="仿宋" w:hAnsi="仿宋" w:hint="eastAsia"/>
          <w:sz w:val="32"/>
          <w:szCs w:val="32"/>
        </w:rPr>
        <w:t>〔2016〕</w:t>
      </w:r>
      <w:r w:rsidR="00BD04EC" w:rsidRPr="00BD04EC">
        <w:rPr>
          <w:rFonts w:ascii="仿宋" w:eastAsia="仿宋" w:hAnsi="仿宋" w:hint="eastAsia"/>
          <w:sz w:val="32"/>
          <w:szCs w:val="32"/>
        </w:rPr>
        <w:t>38号）提出，“扩大旧屋村政策适用范围，福田、罗湖、盐田、南山等区在1992年6月18日市政府《关于深圳经济特区农村城市化的暂行规定》实施前已经形成的原农村旧（祖）屋的集中分布区域，适用城市更新旧屋村有关政策”。</w:t>
      </w:r>
    </w:p>
    <w:p w:rsidR="00D647D5" w:rsidRPr="00D647D5" w:rsidRDefault="00BD04EC" w:rsidP="00BD04EC">
      <w:pPr>
        <w:spacing w:beforeLines="50" w:before="156" w:line="360" w:lineRule="auto"/>
        <w:ind w:firstLineChars="200" w:firstLine="640"/>
        <w:jc w:val="left"/>
        <w:rPr>
          <w:rFonts w:ascii="仿宋" w:eastAsia="仿宋" w:hAnsi="仿宋"/>
          <w:sz w:val="32"/>
          <w:szCs w:val="32"/>
        </w:rPr>
      </w:pPr>
      <w:r w:rsidRPr="00BD04EC">
        <w:rPr>
          <w:rFonts w:ascii="仿宋" w:eastAsia="仿宋" w:hAnsi="仿宋" w:hint="eastAsia"/>
          <w:sz w:val="32"/>
          <w:szCs w:val="32"/>
        </w:rPr>
        <w:t>因此，</w:t>
      </w:r>
      <w:r w:rsidR="00C11260" w:rsidRPr="00C11260">
        <w:rPr>
          <w:rFonts w:ascii="仿宋" w:eastAsia="仿宋" w:hAnsi="仿宋" w:hint="eastAsia"/>
          <w:sz w:val="32"/>
          <w:szCs w:val="32"/>
        </w:rPr>
        <w:t>《认定办法》（修订）</w:t>
      </w:r>
      <w:r w:rsidRPr="00BD04EC">
        <w:rPr>
          <w:rFonts w:ascii="仿宋" w:eastAsia="仿宋" w:hAnsi="仿宋" w:hint="eastAsia"/>
          <w:sz w:val="32"/>
          <w:szCs w:val="32"/>
        </w:rPr>
        <w:t>在</w:t>
      </w:r>
      <w:r w:rsidR="00161299">
        <w:rPr>
          <w:rFonts w:ascii="仿宋" w:eastAsia="仿宋" w:hAnsi="仿宋" w:hint="eastAsia"/>
          <w:sz w:val="32"/>
          <w:szCs w:val="32"/>
        </w:rPr>
        <w:t>原</w:t>
      </w:r>
      <w:r w:rsidRPr="00BD04EC">
        <w:rPr>
          <w:rFonts w:ascii="仿宋" w:eastAsia="仿宋" w:hAnsi="仿宋" w:hint="eastAsia"/>
          <w:sz w:val="32"/>
          <w:szCs w:val="32"/>
        </w:rPr>
        <w:t>《认定办法》的基础上，调整政策适用范围为原特区内在《关于深圳经济特区农村城市化的暂行规定》实施前（1992年6月18日</w:t>
      </w:r>
      <w:r w:rsidR="006375E0">
        <w:rPr>
          <w:rFonts w:ascii="仿宋" w:eastAsia="仿宋" w:hAnsi="仿宋" w:hint="eastAsia"/>
          <w:sz w:val="32"/>
          <w:szCs w:val="32"/>
        </w:rPr>
        <w:t>，以下简称《规定》</w:t>
      </w:r>
      <w:r w:rsidRPr="00BD04EC">
        <w:rPr>
          <w:rFonts w:ascii="仿宋" w:eastAsia="仿宋" w:hAnsi="仿宋" w:hint="eastAsia"/>
          <w:sz w:val="32"/>
          <w:szCs w:val="32"/>
        </w:rPr>
        <w:t>）、原特区外在</w:t>
      </w:r>
      <w:r w:rsidR="00D21AF9" w:rsidRPr="00D21AF9">
        <w:rPr>
          <w:rFonts w:ascii="仿宋" w:eastAsia="仿宋" w:hAnsi="仿宋" w:hint="eastAsia"/>
          <w:sz w:val="32"/>
          <w:szCs w:val="32"/>
        </w:rPr>
        <w:t>《深圳市宝安、龙岗区规划、国土管理暂行办法》</w:t>
      </w:r>
      <w:r w:rsidRPr="00BD04EC">
        <w:rPr>
          <w:rFonts w:ascii="仿宋" w:eastAsia="仿宋" w:hAnsi="仿宋" w:hint="eastAsia"/>
          <w:sz w:val="32"/>
          <w:szCs w:val="32"/>
        </w:rPr>
        <w:t>实施前（1993年7月14日</w:t>
      </w:r>
      <w:r w:rsidR="006375E0">
        <w:rPr>
          <w:rFonts w:ascii="仿宋" w:eastAsia="仿宋" w:hAnsi="仿宋" w:hint="eastAsia"/>
          <w:sz w:val="32"/>
          <w:szCs w:val="32"/>
        </w:rPr>
        <w:t>，以下简称《办法》</w:t>
      </w:r>
      <w:r w:rsidRPr="00BD04EC">
        <w:rPr>
          <w:rFonts w:ascii="仿宋" w:eastAsia="仿宋" w:hAnsi="仿宋" w:hint="eastAsia"/>
          <w:sz w:val="32"/>
          <w:szCs w:val="32"/>
        </w:rPr>
        <w:t>）正在建设或者已经形成的、且现状主要为原农村旧（祖）屋等建（构）筑物的集中分布区域。</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2.</w:t>
      </w:r>
      <w:r w:rsidR="00D647D5" w:rsidRPr="00D647D5">
        <w:rPr>
          <w:rFonts w:ascii="仿宋" w:eastAsia="仿宋" w:hAnsi="仿宋" w:hint="eastAsia"/>
          <w:sz w:val="32"/>
          <w:szCs w:val="32"/>
        </w:rPr>
        <w:t>关于建设形态</w:t>
      </w:r>
    </w:p>
    <w:p w:rsidR="00BD04EC" w:rsidRDefault="00C11260" w:rsidP="00C11260">
      <w:pPr>
        <w:ind w:firstLineChars="200" w:firstLine="640"/>
        <w:outlineLvl w:val="0"/>
        <w:rPr>
          <w:rFonts w:ascii="仿宋" w:eastAsia="仿宋" w:hAnsi="仿宋"/>
          <w:sz w:val="32"/>
          <w:szCs w:val="32"/>
        </w:rPr>
      </w:pPr>
      <w:r w:rsidRPr="00C11260">
        <w:rPr>
          <w:rFonts w:ascii="仿宋" w:eastAsia="仿宋" w:hAnsi="仿宋" w:hint="eastAsia"/>
          <w:sz w:val="32"/>
          <w:szCs w:val="32"/>
        </w:rPr>
        <w:t>《认定办法》（修订）</w:t>
      </w:r>
      <w:r w:rsidR="00BD04EC" w:rsidRPr="00BD04EC">
        <w:rPr>
          <w:rFonts w:ascii="仿宋" w:eastAsia="仿宋" w:hAnsi="仿宋" w:hint="eastAsia"/>
          <w:sz w:val="32"/>
          <w:szCs w:val="32"/>
        </w:rPr>
        <w:t>将</w:t>
      </w:r>
      <w:r w:rsidR="00161299">
        <w:rPr>
          <w:rFonts w:ascii="仿宋" w:eastAsia="仿宋" w:hAnsi="仿宋" w:hint="eastAsia"/>
          <w:sz w:val="32"/>
          <w:szCs w:val="32"/>
        </w:rPr>
        <w:t>原</w:t>
      </w:r>
      <w:r w:rsidR="00BD04EC" w:rsidRPr="00BD04EC">
        <w:rPr>
          <w:rFonts w:ascii="仿宋" w:eastAsia="仿宋" w:hAnsi="仿宋" w:hint="eastAsia"/>
          <w:sz w:val="32"/>
          <w:szCs w:val="32"/>
        </w:rPr>
        <w:t>《认定办法》中实施前</w:t>
      </w:r>
      <w:r w:rsidR="007B6076" w:rsidRPr="00BD04EC">
        <w:rPr>
          <w:rFonts w:ascii="仿宋" w:eastAsia="仿宋" w:hAnsi="仿宋" w:hint="eastAsia"/>
          <w:sz w:val="32"/>
          <w:szCs w:val="32"/>
        </w:rPr>
        <w:t>“</w:t>
      </w:r>
      <w:r w:rsidR="00BD04EC" w:rsidRPr="00BD04EC">
        <w:rPr>
          <w:rFonts w:ascii="仿宋" w:eastAsia="仿宋" w:hAnsi="仿宋" w:hint="eastAsia"/>
          <w:sz w:val="32"/>
          <w:szCs w:val="32"/>
        </w:rPr>
        <w:t>已经形成”调整为实施前</w:t>
      </w:r>
      <w:r w:rsidR="007B6076" w:rsidRPr="00BD04EC">
        <w:rPr>
          <w:rFonts w:ascii="仿宋" w:eastAsia="仿宋" w:hAnsi="仿宋" w:hint="eastAsia"/>
          <w:sz w:val="32"/>
          <w:szCs w:val="32"/>
        </w:rPr>
        <w:t>“</w:t>
      </w:r>
      <w:r w:rsidR="00BD04EC" w:rsidRPr="00BD04EC">
        <w:rPr>
          <w:rFonts w:ascii="仿宋" w:eastAsia="仿宋" w:hAnsi="仿宋" w:hint="eastAsia"/>
          <w:sz w:val="32"/>
          <w:szCs w:val="32"/>
        </w:rPr>
        <w:t>正在建设或者已经形成（以下简称</w:t>
      </w:r>
      <w:r w:rsidR="00BD04EC" w:rsidRPr="00BD04EC">
        <w:rPr>
          <w:rFonts w:ascii="仿宋" w:eastAsia="仿宋" w:hAnsi="仿宋" w:hint="eastAsia"/>
          <w:sz w:val="32"/>
          <w:szCs w:val="32"/>
        </w:rPr>
        <w:lastRenderedPageBreak/>
        <w:t>已经建设）”。建（构）筑物“正在建设”的情形根据地形图测绘相关规范，在地形图中以标注“建”字表示，具体认定中以测绘成果的标识为准。</w:t>
      </w:r>
    </w:p>
    <w:p w:rsidR="00D647D5" w:rsidRPr="0074690D" w:rsidRDefault="00D647D5" w:rsidP="00BD04EC">
      <w:pPr>
        <w:ind w:firstLineChars="200" w:firstLine="640"/>
        <w:outlineLvl w:val="0"/>
        <w:rPr>
          <w:rFonts w:ascii="楷体_GB2312" w:eastAsia="楷体_GB2312"/>
          <w:sz w:val="32"/>
          <w:szCs w:val="32"/>
        </w:rPr>
      </w:pPr>
      <w:r w:rsidRPr="0074690D">
        <w:rPr>
          <w:rFonts w:ascii="楷体_GB2312" w:eastAsia="楷体_GB2312" w:hint="eastAsia"/>
          <w:sz w:val="32"/>
          <w:szCs w:val="32"/>
        </w:rPr>
        <w:t>（二）关于可纳入旧屋村范围的建（构）筑物、公共服务设施的情形</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1.</w:t>
      </w:r>
      <w:r w:rsidR="00D647D5" w:rsidRPr="00D647D5">
        <w:rPr>
          <w:rFonts w:ascii="仿宋" w:eastAsia="仿宋" w:hAnsi="仿宋" w:hint="eastAsia"/>
          <w:sz w:val="32"/>
          <w:szCs w:val="32"/>
        </w:rPr>
        <w:t>关于纳入旧屋村范围的公共服务设施情形</w:t>
      </w:r>
    </w:p>
    <w:p w:rsidR="00D647D5" w:rsidRDefault="00BD04EC" w:rsidP="00BD04EC">
      <w:pPr>
        <w:spacing w:beforeLines="50" w:before="156" w:line="360" w:lineRule="auto"/>
        <w:ind w:firstLineChars="200" w:firstLine="640"/>
        <w:jc w:val="left"/>
        <w:rPr>
          <w:rFonts w:ascii="仿宋" w:eastAsia="仿宋" w:hAnsi="仿宋"/>
          <w:sz w:val="32"/>
          <w:szCs w:val="32"/>
        </w:rPr>
      </w:pPr>
      <w:r w:rsidRPr="00BD04EC">
        <w:rPr>
          <w:rFonts w:ascii="仿宋" w:eastAsia="仿宋" w:hAnsi="仿宋" w:hint="eastAsia"/>
          <w:sz w:val="32"/>
          <w:szCs w:val="32"/>
        </w:rPr>
        <w:t>为提高可操作性，</w:t>
      </w:r>
      <w:r w:rsidR="00C11260" w:rsidRPr="00C11260">
        <w:rPr>
          <w:rFonts w:ascii="仿宋" w:eastAsia="仿宋" w:hAnsi="仿宋" w:hint="eastAsia"/>
          <w:sz w:val="32"/>
          <w:szCs w:val="32"/>
        </w:rPr>
        <w:t>《认定办法》（修订）</w:t>
      </w:r>
      <w:r w:rsidRPr="00BD04EC">
        <w:rPr>
          <w:rFonts w:ascii="仿宋" w:eastAsia="仿宋" w:hAnsi="仿宋" w:hint="eastAsia"/>
          <w:sz w:val="32"/>
          <w:szCs w:val="32"/>
        </w:rPr>
        <w:t>对可纳入旧屋村范围的公共服务设施，通过归纳式与列举式结合的方法做出了更细致、明确的规定。具体结合旧屋村实际建设情况，参考《深圳市城市规划标准与准则》等相关规范，调整为“为旧屋村生活服务的教育（幼儿园、托儿所、村小学等）、医疗卫生（卫生所、公厕等）、交通（村道、街巷、胡同等）、民俗活动（礼堂、祠堂等）、行政管理与社区服务（村委会、农贸市场等）等公共服务设施”。</w:t>
      </w:r>
    </w:p>
    <w:p w:rsidR="00BD04EC" w:rsidRPr="00D647D5" w:rsidRDefault="00BD04EC" w:rsidP="00BD04EC">
      <w:pPr>
        <w:spacing w:beforeLines="50" w:before="156" w:line="360" w:lineRule="auto"/>
        <w:ind w:firstLineChars="200" w:firstLine="640"/>
        <w:jc w:val="left"/>
        <w:rPr>
          <w:rFonts w:ascii="仿宋" w:eastAsia="仿宋" w:hAnsi="仿宋"/>
          <w:sz w:val="32"/>
          <w:szCs w:val="32"/>
        </w:rPr>
      </w:pPr>
      <w:r w:rsidRPr="00BD04EC">
        <w:rPr>
          <w:rFonts w:ascii="仿宋" w:eastAsia="仿宋" w:hAnsi="仿宋" w:hint="eastAsia"/>
          <w:sz w:val="32"/>
          <w:szCs w:val="32"/>
        </w:rPr>
        <w:t>2.关于纳入旧屋村范围的公共空间及其他零散用地情形</w:t>
      </w:r>
    </w:p>
    <w:p w:rsidR="00D647D5" w:rsidRPr="00D647D5" w:rsidRDefault="00BD04EC" w:rsidP="00BD04EC">
      <w:pPr>
        <w:spacing w:beforeLines="50" w:before="156" w:line="360" w:lineRule="auto"/>
        <w:ind w:firstLineChars="200" w:firstLine="640"/>
        <w:jc w:val="left"/>
        <w:rPr>
          <w:rFonts w:ascii="仿宋" w:eastAsia="仿宋" w:hAnsi="仿宋"/>
          <w:sz w:val="32"/>
          <w:szCs w:val="32"/>
        </w:rPr>
      </w:pPr>
      <w:r w:rsidRPr="00BD04EC">
        <w:rPr>
          <w:rFonts w:ascii="仿宋" w:eastAsia="仿宋" w:hAnsi="仿宋" w:hint="eastAsia"/>
          <w:sz w:val="32"/>
          <w:szCs w:val="32"/>
        </w:rPr>
        <w:t>关于旧屋村范围内的风水塘、球场、活动广场、晒谷场等公共空间及其他零散用地的认定。旧屋村范围主要为对现状建筑区域的认定，但考虑到此类公共空间确属“为旧屋村生活服务的”必需空间，为进一步保障原农村权益，</w:t>
      </w:r>
      <w:r w:rsidR="00C11260" w:rsidRPr="00C11260">
        <w:rPr>
          <w:rFonts w:ascii="仿宋" w:eastAsia="仿宋" w:hAnsi="仿宋" w:hint="eastAsia"/>
          <w:sz w:val="32"/>
          <w:szCs w:val="32"/>
        </w:rPr>
        <w:t>《认定办法》（修订）</w:t>
      </w:r>
      <w:r w:rsidRPr="00BD04EC">
        <w:rPr>
          <w:rFonts w:ascii="仿宋" w:eastAsia="仿宋" w:hAnsi="仿宋" w:hint="eastAsia"/>
          <w:sz w:val="32"/>
          <w:szCs w:val="32"/>
        </w:rPr>
        <w:t>与城市更新现行政策相衔接，参照零星用地</w:t>
      </w:r>
      <w:r w:rsidRPr="00BD04EC">
        <w:rPr>
          <w:rFonts w:ascii="仿宋" w:eastAsia="仿宋" w:hAnsi="仿宋" w:hint="eastAsia"/>
          <w:sz w:val="32"/>
          <w:szCs w:val="32"/>
        </w:rPr>
        <w:lastRenderedPageBreak/>
        <w:t>的规定，对纳入旧屋村范围的公共空间及其他零散用地限定“原则上</w:t>
      </w:r>
      <w:r w:rsidR="005E0157">
        <w:rPr>
          <w:rFonts w:ascii="仿宋" w:eastAsia="仿宋" w:hAnsi="仿宋" w:hint="eastAsia"/>
          <w:sz w:val="32"/>
          <w:szCs w:val="32"/>
        </w:rPr>
        <w:t>总量</w:t>
      </w:r>
      <w:r w:rsidRPr="00BD04EC">
        <w:rPr>
          <w:rFonts w:ascii="仿宋" w:eastAsia="仿宋" w:hAnsi="仿宋" w:hint="eastAsia"/>
          <w:sz w:val="32"/>
          <w:szCs w:val="32"/>
        </w:rPr>
        <w:t>不得超过旧屋村范围总用地面积的10%且总面积不得大于3000平方米”。</w:t>
      </w:r>
    </w:p>
    <w:p w:rsidR="00D647D5" w:rsidRPr="00D647D5" w:rsidRDefault="00BD04EC"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3</w:t>
      </w:r>
      <w:r w:rsidR="00870456">
        <w:rPr>
          <w:rFonts w:ascii="仿宋" w:eastAsia="仿宋" w:hAnsi="仿宋" w:hint="eastAsia"/>
          <w:sz w:val="32"/>
          <w:szCs w:val="32"/>
        </w:rPr>
        <w:t>.</w:t>
      </w:r>
      <w:r w:rsidR="00D647D5" w:rsidRPr="00D647D5">
        <w:rPr>
          <w:rFonts w:ascii="仿宋" w:eastAsia="仿宋" w:hAnsi="仿宋" w:hint="eastAsia"/>
          <w:sz w:val="32"/>
          <w:szCs w:val="32"/>
        </w:rPr>
        <w:t>关于建（构）筑物发生重建、加建、改建、扩建的处置</w:t>
      </w:r>
    </w:p>
    <w:p w:rsidR="00BD04EC" w:rsidRPr="00BD04EC" w:rsidRDefault="005368D2" w:rsidP="00BD04EC">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对于</w:t>
      </w:r>
      <w:r w:rsidR="00BD04EC" w:rsidRPr="00BD04EC">
        <w:rPr>
          <w:rFonts w:ascii="仿宋" w:eastAsia="仿宋" w:hAnsi="仿宋" w:hint="eastAsia"/>
          <w:sz w:val="32"/>
          <w:szCs w:val="32"/>
        </w:rPr>
        <w:t>现实中存在部分旧（祖）屋、公共服务设施发生重建、加建、改建、扩建的情形</w:t>
      </w:r>
      <w:r>
        <w:rPr>
          <w:rFonts w:ascii="仿宋" w:eastAsia="仿宋" w:hAnsi="仿宋" w:hint="eastAsia"/>
          <w:sz w:val="32"/>
          <w:szCs w:val="32"/>
        </w:rPr>
        <w:t>，</w:t>
      </w:r>
      <w:r w:rsidR="00BD04EC" w:rsidRPr="00BD04EC">
        <w:rPr>
          <w:rFonts w:ascii="仿宋" w:eastAsia="仿宋" w:hAnsi="仿宋" w:hint="eastAsia"/>
          <w:sz w:val="32"/>
          <w:szCs w:val="32"/>
        </w:rPr>
        <w:t>本着尊重历史、面对事实的原则，</w:t>
      </w:r>
      <w:r w:rsidR="00C11260" w:rsidRPr="00C11260">
        <w:rPr>
          <w:rFonts w:ascii="仿宋" w:eastAsia="仿宋" w:hAnsi="仿宋" w:hint="eastAsia"/>
          <w:sz w:val="32"/>
          <w:szCs w:val="32"/>
        </w:rPr>
        <w:t>《认定办法》（修订）</w:t>
      </w:r>
      <w:r w:rsidR="00BD04EC" w:rsidRPr="00BD04EC">
        <w:rPr>
          <w:rFonts w:ascii="仿宋" w:eastAsia="仿宋" w:hAnsi="仿宋" w:hint="eastAsia"/>
          <w:sz w:val="32"/>
          <w:szCs w:val="32"/>
        </w:rPr>
        <w:t>在衔接已有政策的基础上，对发生</w:t>
      </w:r>
      <w:r w:rsidR="00D35617" w:rsidRPr="00D35617">
        <w:rPr>
          <w:rFonts w:ascii="仿宋" w:eastAsia="仿宋" w:hAnsi="仿宋" w:hint="eastAsia"/>
          <w:sz w:val="32"/>
          <w:szCs w:val="32"/>
        </w:rPr>
        <w:t>重建、加建、改建、扩建</w:t>
      </w:r>
      <w:r w:rsidR="00BD04EC" w:rsidRPr="00BD04EC">
        <w:rPr>
          <w:rFonts w:ascii="仿宋" w:eastAsia="仿宋" w:hAnsi="仿宋" w:hint="eastAsia"/>
          <w:sz w:val="32"/>
          <w:szCs w:val="32"/>
        </w:rPr>
        <w:t>的情形综合考虑建设时点与建设体量，酌情予以纳入旧屋村范围。</w:t>
      </w:r>
    </w:p>
    <w:p w:rsidR="00A72D7A" w:rsidRPr="006E05B5" w:rsidRDefault="005368D2" w:rsidP="00BD04EC">
      <w:pPr>
        <w:spacing w:beforeLines="50" w:before="156" w:line="360" w:lineRule="auto"/>
        <w:ind w:firstLineChars="200" w:firstLine="640"/>
        <w:jc w:val="left"/>
        <w:rPr>
          <w:rFonts w:ascii="仿宋" w:eastAsia="仿宋" w:hAnsi="仿宋"/>
          <w:sz w:val="32"/>
          <w:szCs w:val="32"/>
        </w:rPr>
      </w:pPr>
      <w:r w:rsidRPr="006E05B5">
        <w:rPr>
          <w:rFonts w:ascii="仿宋" w:eastAsia="仿宋" w:hAnsi="仿宋" w:hint="eastAsia"/>
          <w:sz w:val="32"/>
          <w:szCs w:val="32"/>
        </w:rPr>
        <w:t>（1）</w:t>
      </w:r>
      <w:r w:rsidR="00A72D7A" w:rsidRPr="006E05B5">
        <w:rPr>
          <w:rFonts w:ascii="仿宋" w:eastAsia="仿宋" w:hAnsi="仿宋" w:hint="eastAsia"/>
          <w:sz w:val="32"/>
          <w:szCs w:val="32"/>
        </w:rPr>
        <w:t>2009年6月2日之后</w:t>
      </w:r>
      <w:r w:rsidR="00143CC9" w:rsidRPr="006E05B5">
        <w:rPr>
          <w:rFonts w:ascii="仿宋" w:eastAsia="仿宋" w:hAnsi="仿宋" w:hint="eastAsia"/>
          <w:sz w:val="32"/>
          <w:szCs w:val="32"/>
        </w:rPr>
        <w:t>建设的</w:t>
      </w:r>
      <w:r w:rsidR="00A72D7A" w:rsidRPr="006E05B5">
        <w:rPr>
          <w:rFonts w:ascii="仿宋" w:eastAsia="仿宋" w:hAnsi="仿宋" w:hint="eastAsia"/>
          <w:sz w:val="32"/>
          <w:szCs w:val="32"/>
        </w:rPr>
        <w:t>不予纳入旧屋村范围</w:t>
      </w:r>
    </w:p>
    <w:p w:rsidR="00BD04EC" w:rsidRPr="006E05B5" w:rsidRDefault="00BD04EC" w:rsidP="00BD04EC">
      <w:pPr>
        <w:spacing w:beforeLines="50" w:before="156" w:line="360" w:lineRule="auto"/>
        <w:ind w:firstLineChars="200" w:firstLine="640"/>
        <w:jc w:val="left"/>
        <w:rPr>
          <w:rFonts w:ascii="仿宋" w:eastAsia="仿宋" w:hAnsi="仿宋"/>
          <w:sz w:val="32"/>
          <w:szCs w:val="32"/>
        </w:rPr>
      </w:pPr>
      <w:r w:rsidRPr="006E05B5">
        <w:rPr>
          <w:rFonts w:ascii="仿宋" w:eastAsia="仿宋" w:hAnsi="仿宋" w:hint="eastAsia"/>
          <w:sz w:val="32"/>
          <w:szCs w:val="32"/>
        </w:rPr>
        <w:t>依据《深圳市人民代表大会常务委员会关于农村城市化历史遗留违法建筑的处理决定》（以下简称《决定》），对《决定》实施后（即2009年6月2日之后）发生</w:t>
      </w:r>
      <w:r w:rsidR="007735E9" w:rsidRPr="006E05B5">
        <w:rPr>
          <w:rFonts w:ascii="仿宋" w:eastAsia="仿宋" w:hAnsi="仿宋" w:hint="eastAsia"/>
          <w:sz w:val="32"/>
          <w:szCs w:val="32"/>
        </w:rPr>
        <w:t>重建、</w:t>
      </w:r>
      <w:r w:rsidRPr="006E05B5">
        <w:rPr>
          <w:rFonts w:ascii="仿宋" w:eastAsia="仿宋" w:hAnsi="仿宋" w:hint="eastAsia"/>
          <w:sz w:val="32"/>
          <w:szCs w:val="32"/>
        </w:rPr>
        <w:t>加建、改建、扩建的</w:t>
      </w:r>
      <w:r w:rsidRPr="006E05B5">
        <w:rPr>
          <w:rFonts w:ascii="仿宋" w:eastAsia="仿宋" w:hAnsi="仿宋" w:hint="eastAsia"/>
          <w:b/>
          <w:sz w:val="32"/>
          <w:szCs w:val="32"/>
        </w:rPr>
        <w:t>旧（祖）屋、公共服务设施</w:t>
      </w:r>
      <w:r w:rsidRPr="006E05B5">
        <w:rPr>
          <w:rFonts w:ascii="仿宋" w:eastAsia="仿宋" w:hAnsi="仿宋" w:hint="eastAsia"/>
          <w:sz w:val="32"/>
          <w:szCs w:val="32"/>
        </w:rPr>
        <w:t>不予纳入旧屋村范围。</w:t>
      </w:r>
    </w:p>
    <w:p w:rsidR="0021573E" w:rsidRPr="006E05B5" w:rsidRDefault="005368D2" w:rsidP="00BD04EC">
      <w:pPr>
        <w:spacing w:beforeLines="50" w:before="156" w:line="360" w:lineRule="auto"/>
        <w:ind w:firstLineChars="200" w:firstLine="640"/>
        <w:jc w:val="left"/>
        <w:rPr>
          <w:rFonts w:ascii="仿宋" w:eastAsia="仿宋" w:hAnsi="仿宋"/>
          <w:sz w:val="32"/>
          <w:szCs w:val="32"/>
        </w:rPr>
      </w:pPr>
      <w:r w:rsidRPr="006E05B5">
        <w:rPr>
          <w:rFonts w:ascii="仿宋" w:eastAsia="仿宋" w:hAnsi="仿宋" w:hint="eastAsia"/>
          <w:sz w:val="32"/>
          <w:szCs w:val="32"/>
        </w:rPr>
        <w:t>（2）</w:t>
      </w:r>
      <w:r w:rsidR="0021573E" w:rsidRPr="006E05B5">
        <w:rPr>
          <w:rFonts w:ascii="仿宋" w:eastAsia="仿宋" w:hAnsi="仿宋" w:hint="eastAsia"/>
          <w:sz w:val="32"/>
          <w:szCs w:val="32"/>
        </w:rPr>
        <w:t>2009年6月2</w:t>
      </w:r>
      <w:r w:rsidR="0016408F" w:rsidRPr="006E05B5">
        <w:rPr>
          <w:rFonts w:ascii="仿宋" w:eastAsia="仿宋" w:hAnsi="仿宋" w:hint="eastAsia"/>
          <w:sz w:val="32"/>
          <w:szCs w:val="32"/>
        </w:rPr>
        <w:t>日</w:t>
      </w:r>
      <w:r w:rsidR="0021573E" w:rsidRPr="006E05B5">
        <w:rPr>
          <w:rFonts w:ascii="仿宋" w:eastAsia="仿宋" w:hAnsi="仿宋" w:hint="eastAsia"/>
          <w:sz w:val="32"/>
          <w:szCs w:val="32"/>
        </w:rPr>
        <w:t>前建设</w:t>
      </w:r>
      <w:r w:rsidR="000D222F" w:rsidRPr="006E05B5">
        <w:rPr>
          <w:rFonts w:ascii="仿宋" w:eastAsia="仿宋" w:hAnsi="仿宋" w:hint="eastAsia"/>
          <w:sz w:val="32"/>
          <w:szCs w:val="32"/>
        </w:rPr>
        <w:t>的旧（祖）屋</w:t>
      </w:r>
      <w:r w:rsidR="0016408F" w:rsidRPr="006E05B5">
        <w:rPr>
          <w:rFonts w:ascii="仿宋" w:eastAsia="仿宋" w:hAnsi="仿宋" w:hint="eastAsia"/>
          <w:sz w:val="32"/>
          <w:szCs w:val="32"/>
        </w:rPr>
        <w:t>可纳入旧屋村范围的情形</w:t>
      </w:r>
    </w:p>
    <w:p w:rsidR="00BD04EC" w:rsidRPr="00BD04EC" w:rsidRDefault="001E0753" w:rsidP="00BD04EC">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根据</w:t>
      </w:r>
      <w:r w:rsidR="00BD04EC" w:rsidRPr="00BD04EC">
        <w:rPr>
          <w:rFonts w:ascii="仿宋" w:eastAsia="仿宋" w:hAnsi="仿宋" w:hint="eastAsia"/>
          <w:sz w:val="32"/>
          <w:szCs w:val="32"/>
        </w:rPr>
        <w:t>《深圳市宝安龙岗两区城市化土地管理办法》（深府</w:t>
      </w:r>
      <w:r w:rsidR="001F7B01" w:rsidRPr="001F7B01">
        <w:rPr>
          <w:rFonts w:ascii="仿宋" w:eastAsia="仿宋" w:hAnsi="仿宋" w:hint="eastAsia"/>
          <w:sz w:val="32"/>
          <w:szCs w:val="32"/>
        </w:rPr>
        <w:t>〔20</w:t>
      </w:r>
      <w:r w:rsidR="001F7B01">
        <w:rPr>
          <w:rFonts w:ascii="仿宋" w:eastAsia="仿宋" w:hAnsi="仿宋" w:hint="eastAsia"/>
          <w:sz w:val="32"/>
          <w:szCs w:val="32"/>
        </w:rPr>
        <w:t>04</w:t>
      </w:r>
      <w:r w:rsidR="001F7B01" w:rsidRPr="001F7B01">
        <w:rPr>
          <w:rFonts w:ascii="仿宋" w:eastAsia="仿宋" w:hAnsi="仿宋" w:hint="eastAsia"/>
          <w:sz w:val="32"/>
          <w:szCs w:val="32"/>
        </w:rPr>
        <w:t>〕</w:t>
      </w:r>
      <w:r w:rsidR="00BD04EC" w:rsidRPr="00BD04EC">
        <w:rPr>
          <w:rFonts w:ascii="仿宋" w:eastAsia="仿宋" w:hAnsi="仿宋" w:hint="eastAsia"/>
          <w:sz w:val="32"/>
          <w:szCs w:val="32"/>
        </w:rPr>
        <w:t>102号）等相关规定，在2009年6月2日之前进行</w:t>
      </w:r>
      <w:r w:rsidR="005368D2" w:rsidRPr="005368D2">
        <w:rPr>
          <w:rFonts w:ascii="仿宋" w:eastAsia="仿宋" w:hAnsi="仿宋" w:hint="eastAsia"/>
          <w:sz w:val="32"/>
          <w:szCs w:val="32"/>
        </w:rPr>
        <w:t>重建、加建、改建、扩建</w:t>
      </w:r>
      <w:r w:rsidR="00BD04EC" w:rsidRPr="00BD04EC">
        <w:rPr>
          <w:rFonts w:ascii="仿宋" w:eastAsia="仿宋" w:hAnsi="仿宋" w:hint="eastAsia"/>
          <w:sz w:val="32"/>
          <w:szCs w:val="32"/>
        </w:rPr>
        <w:t>后不涉及扩大建筑基底范围，且</w:t>
      </w:r>
      <w:r w:rsidR="00BD04EC" w:rsidRPr="00BD04EC">
        <w:rPr>
          <w:rFonts w:ascii="仿宋" w:eastAsia="仿宋" w:hAnsi="仿宋" w:hint="eastAsia"/>
          <w:sz w:val="32"/>
          <w:szCs w:val="32"/>
        </w:rPr>
        <w:lastRenderedPageBreak/>
        <w:t>建筑面积未超过480平方米的，</w:t>
      </w:r>
      <w:r w:rsidR="00C11260" w:rsidRPr="00C11260">
        <w:rPr>
          <w:rFonts w:ascii="仿宋" w:eastAsia="仿宋" w:hAnsi="仿宋" w:hint="eastAsia"/>
          <w:sz w:val="32"/>
          <w:szCs w:val="32"/>
        </w:rPr>
        <w:t>《认定办法》（修订）</w:t>
      </w:r>
      <w:r w:rsidR="00BD04EC" w:rsidRPr="00BD04EC">
        <w:rPr>
          <w:rFonts w:ascii="仿宋" w:eastAsia="仿宋" w:hAnsi="仿宋" w:hint="eastAsia"/>
          <w:sz w:val="32"/>
          <w:szCs w:val="32"/>
        </w:rPr>
        <w:t>规定可以纳入旧屋村范围</w:t>
      </w:r>
      <w:r w:rsidR="0016408F">
        <w:rPr>
          <w:rFonts w:ascii="仿宋" w:eastAsia="仿宋" w:hAnsi="仿宋" w:hint="eastAsia"/>
          <w:sz w:val="32"/>
          <w:szCs w:val="32"/>
        </w:rPr>
        <w:t>；</w:t>
      </w:r>
      <w:r w:rsidR="00BD04EC" w:rsidRPr="00BD04EC">
        <w:rPr>
          <w:rFonts w:ascii="仿宋" w:eastAsia="仿宋" w:hAnsi="仿宋" w:hint="eastAsia"/>
          <w:sz w:val="32"/>
          <w:szCs w:val="32"/>
        </w:rPr>
        <w:t>对于《办法》实施前已经建成、建筑面积超过480平方米，在《办法》实施后未进行重建、加建、改建、扩建的旧（祖）屋，也属于纳入旧屋村范围的情形。</w:t>
      </w:r>
    </w:p>
    <w:p w:rsidR="002601D1" w:rsidRDefault="005368D2" w:rsidP="00BD04EC">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（3）</w:t>
      </w:r>
      <w:r w:rsidR="00B270BF" w:rsidRPr="00B270BF">
        <w:rPr>
          <w:rFonts w:ascii="仿宋" w:eastAsia="仿宋" w:hAnsi="仿宋" w:hint="eastAsia"/>
          <w:sz w:val="32"/>
          <w:szCs w:val="32"/>
        </w:rPr>
        <w:t>2009年6月2日前</w:t>
      </w:r>
      <w:r w:rsidR="00B270BF" w:rsidRPr="006E05B5">
        <w:rPr>
          <w:rFonts w:ascii="仿宋" w:eastAsia="仿宋" w:hAnsi="仿宋" w:hint="eastAsia"/>
          <w:sz w:val="32"/>
          <w:szCs w:val="32"/>
        </w:rPr>
        <w:t>建设的公共服务设施可</w:t>
      </w:r>
      <w:r w:rsidR="00B270BF" w:rsidRPr="00B270BF">
        <w:rPr>
          <w:rFonts w:ascii="仿宋" w:eastAsia="仿宋" w:hAnsi="仿宋" w:hint="eastAsia"/>
          <w:sz w:val="32"/>
          <w:szCs w:val="32"/>
        </w:rPr>
        <w:t>纳入旧屋村范围的情形</w:t>
      </w:r>
    </w:p>
    <w:p w:rsidR="00D647D5" w:rsidRPr="00D647D5" w:rsidRDefault="00BD04EC" w:rsidP="00BD04EC">
      <w:pPr>
        <w:spacing w:beforeLines="50" w:before="156" w:line="360" w:lineRule="auto"/>
        <w:ind w:firstLineChars="200" w:firstLine="640"/>
        <w:jc w:val="left"/>
        <w:rPr>
          <w:rFonts w:ascii="仿宋" w:eastAsia="仿宋" w:hAnsi="仿宋"/>
          <w:sz w:val="32"/>
          <w:szCs w:val="32"/>
        </w:rPr>
      </w:pPr>
      <w:r w:rsidRPr="00BD04EC">
        <w:rPr>
          <w:rFonts w:ascii="仿宋" w:eastAsia="仿宋" w:hAnsi="仿宋" w:hint="eastAsia"/>
          <w:sz w:val="32"/>
          <w:szCs w:val="32"/>
        </w:rPr>
        <w:t>考虑到原农村建成区域公共基础设施严重匮乏且建筑体量不大，为支持社区发展，不对其</w:t>
      </w:r>
      <w:r w:rsidR="00D35617" w:rsidRPr="00D35617">
        <w:rPr>
          <w:rFonts w:ascii="仿宋" w:eastAsia="仿宋" w:hAnsi="仿宋" w:hint="eastAsia"/>
          <w:sz w:val="32"/>
          <w:szCs w:val="32"/>
        </w:rPr>
        <w:t>重建、加建、改建、扩建</w:t>
      </w:r>
      <w:r w:rsidRPr="00BD04EC">
        <w:rPr>
          <w:rFonts w:ascii="仿宋" w:eastAsia="仿宋" w:hAnsi="仿宋" w:hint="eastAsia"/>
          <w:sz w:val="32"/>
          <w:szCs w:val="32"/>
        </w:rPr>
        <w:t>的体量予以限制，仅限定其须不改变其公共服务功能。即原为公共服务设施，现状仍用于公共服务功能，且未在2009年6月2日之</w:t>
      </w:r>
      <w:r w:rsidR="00D35617">
        <w:rPr>
          <w:rFonts w:ascii="仿宋" w:eastAsia="仿宋" w:hAnsi="仿宋" w:hint="eastAsia"/>
          <w:sz w:val="32"/>
          <w:szCs w:val="32"/>
        </w:rPr>
        <w:t>后</w:t>
      </w:r>
      <w:r w:rsidRPr="00BD04EC">
        <w:rPr>
          <w:rFonts w:ascii="仿宋" w:eastAsia="仿宋" w:hAnsi="仿宋" w:hint="eastAsia"/>
          <w:sz w:val="32"/>
          <w:szCs w:val="32"/>
        </w:rPr>
        <w:t>进行</w:t>
      </w:r>
      <w:r w:rsidR="00D35617" w:rsidRPr="00D35617">
        <w:rPr>
          <w:rFonts w:ascii="仿宋" w:eastAsia="仿宋" w:hAnsi="仿宋" w:hint="eastAsia"/>
          <w:sz w:val="32"/>
          <w:szCs w:val="32"/>
        </w:rPr>
        <w:t>重建、加建、改建、扩建</w:t>
      </w:r>
      <w:r w:rsidRPr="00BD04EC">
        <w:rPr>
          <w:rFonts w:ascii="仿宋" w:eastAsia="仿宋" w:hAnsi="仿宋" w:hint="eastAsia"/>
          <w:sz w:val="32"/>
          <w:szCs w:val="32"/>
        </w:rPr>
        <w:t>的，可纳入旧屋村范围。</w:t>
      </w:r>
    </w:p>
    <w:p w:rsidR="00D647D5" w:rsidRPr="00D647D5" w:rsidRDefault="00C96EC4"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4</w:t>
      </w:r>
      <w:r w:rsidR="00870456">
        <w:rPr>
          <w:rFonts w:ascii="仿宋" w:eastAsia="仿宋" w:hAnsi="仿宋" w:hint="eastAsia"/>
          <w:sz w:val="32"/>
          <w:szCs w:val="32"/>
        </w:rPr>
        <w:t>.</w:t>
      </w:r>
      <w:r w:rsidR="00D647D5" w:rsidRPr="00D647D5">
        <w:rPr>
          <w:rFonts w:ascii="仿宋" w:eastAsia="仿宋" w:hAnsi="仿宋" w:hint="eastAsia"/>
          <w:sz w:val="32"/>
          <w:szCs w:val="32"/>
        </w:rPr>
        <w:t>其他情形</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w:t>
      </w:r>
      <w:r w:rsidR="00D647D5" w:rsidRPr="00D647D5">
        <w:rPr>
          <w:rFonts w:ascii="仿宋" w:eastAsia="仿宋" w:hAnsi="仿宋" w:hint="eastAsia"/>
          <w:sz w:val="32"/>
          <w:szCs w:val="32"/>
        </w:rPr>
        <w:t>1）旧（祖）屋由于年代久远、长期失修、原建筑质量不好等原因，坍塌或者废弃</w:t>
      </w:r>
      <w:r w:rsidR="006D27DD">
        <w:rPr>
          <w:rFonts w:ascii="仿宋" w:eastAsia="仿宋" w:hAnsi="仿宋" w:hint="eastAsia"/>
          <w:sz w:val="32"/>
          <w:szCs w:val="32"/>
        </w:rPr>
        <w:t>但墙基尚存</w:t>
      </w:r>
      <w:r w:rsidR="00D647D5" w:rsidRPr="00D647D5">
        <w:rPr>
          <w:rFonts w:ascii="仿宋" w:eastAsia="仿宋" w:hAnsi="仿宋" w:hint="eastAsia"/>
          <w:sz w:val="32"/>
          <w:szCs w:val="32"/>
        </w:rPr>
        <w:t>的情形。此类情形属于旧（祖）屋</w:t>
      </w:r>
      <w:r w:rsidR="00506496">
        <w:rPr>
          <w:rFonts w:ascii="仿宋" w:eastAsia="仿宋" w:hAnsi="仿宋" w:hint="eastAsia"/>
          <w:sz w:val="32"/>
          <w:szCs w:val="32"/>
        </w:rPr>
        <w:t>的自然变化，旧（祖）屋相关权益不改变，为保障原村民的合理权益，</w:t>
      </w:r>
      <w:r w:rsidR="00D647D5" w:rsidRPr="00D647D5">
        <w:rPr>
          <w:rFonts w:ascii="仿宋" w:eastAsia="仿宋" w:hAnsi="仿宋" w:hint="eastAsia"/>
          <w:sz w:val="32"/>
          <w:szCs w:val="32"/>
        </w:rPr>
        <w:t>此类情形</w:t>
      </w:r>
      <w:r w:rsidR="00506496">
        <w:rPr>
          <w:rFonts w:ascii="仿宋" w:eastAsia="仿宋" w:hAnsi="仿宋" w:hint="eastAsia"/>
          <w:sz w:val="32"/>
          <w:szCs w:val="32"/>
        </w:rPr>
        <w:t>可</w:t>
      </w:r>
      <w:r w:rsidR="00D647D5" w:rsidRPr="00D647D5">
        <w:rPr>
          <w:rFonts w:ascii="仿宋" w:eastAsia="仿宋" w:hAnsi="仿宋" w:hint="eastAsia"/>
          <w:sz w:val="32"/>
          <w:szCs w:val="32"/>
        </w:rPr>
        <w:t>纳入旧屋村范围。</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w:t>
      </w:r>
      <w:r w:rsidR="00D647D5" w:rsidRPr="00D647D5">
        <w:rPr>
          <w:rFonts w:ascii="仿宋" w:eastAsia="仿宋" w:hAnsi="仿宋" w:hint="eastAsia"/>
          <w:sz w:val="32"/>
          <w:szCs w:val="32"/>
        </w:rPr>
        <w:t>2）</w:t>
      </w:r>
      <w:r w:rsidR="004B3701" w:rsidRPr="004B3701">
        <w:rPr>
          <w:rFonts w:ascii="仿宋" w:eastAsia="仿宋" w:hAnsi="仿宋" w:hint="eastAsia"/>
          <w:sz w:val="32"/>
          <w:szCs w:val="32"/>
        </w:rPr>
        <w:t>《规定》或者《办法》实施前已经建设的，依照《深圳经济特区处理历史遗留违法私房若干规定》等规定已办理房产证的私房</w:t>
      </w:r>
      <w:r w:rsidR="004B3701">
        <w:rPr>
          <w:rFonts w:ascii="仿宋" w:eastAsia="仿宋" w:hAnsi="仿宋" w:hint="eastAsia"/>
          <w:sz w:val="32"/>
          <w:szCs w:val="32"/>
        </w:rPr>
        <w:t>，</w:t>
      </w:r>
      <w:r w:rsidR="004B3701" w:rsidRPr="004B3701">
        <w:rPr>
          <w:rFonts w:ascii="仿宋" w:eastAsia="仿宋" w:hAnsi="仿宋" w:hint="eastAsia"/>
          <w:sz w:val="32"/>
          <w:szCs w:val="32"/>
        </w:rPr>
        <w:t>可纳入旧屋村范围</w:t>
      </w:r>
      <w:r w:rsidR="00D647D5" w:rsidRPr="00D647D5">
        <w:rPr>
          <w:rFonts w:ascii="仿宋" w:eastAsia="仿宋" w:hAnsi="仿宋" w:hint="eastAsia"/>
          <w:sz w:val="32"/>
          <w:szCs w:val="32"/>
        </w:rPr>
        <w:t>。</w:t>
      </w:r>
    </w:p>
    <w:p w:rsidR="00D647D5" w:rsidRPr="0074690D" w:rsidRDefault="00D647D5" w:rsidP="0074690D">
      <w:pPr>
        <w:ind w:firstLineChars="200" w:firstLine="640"/>
        <w:outlineLvl w:val="0"/>
        <w:rPr>
          <w:rFonts w:ascii="楷体_GB2312" w:eastAsia="楷体_GB2312"/>
          <w:sz w:val="32"/>
          <w:szCs w:val="32"/>
        </w:rPr>
      </w:pPr>
      <w:r w:rsidRPr="0074690D">
        <w:rPr>
          <w:rFonts w:ascii="楷体_GB2312" w:eastAsia="楷体_GB2312" w:hint="eastAsia"/>
          <w:sz w:val="32"/>
          <w:szCs w:val="32"/>
        </w:rPr>
        <w:t>（三）关于不可纳入旧屋村范围的建（构）筑物、公共</w:t>
      </w:r>
      <w:r w:rsidRPr="0074690D">
        <w:rPr>
          <w:rFonts w:ascii="楷体_GB2312" w:eastAsia="楷体_GB2312" w:hint="eastAsia"/>
          <w:sz w:val="32"/>
          <w:szCs w:val="32"/>
        </w:rPr>
        <w:lastRenderedPageBreak/>
        <w:t>服务设施的情形</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旧屋村范围的认定主要为合理保障原农村基本权益，以下情形与旧屋村认定的相关条件不符，不予纳入旧屋村范围：</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1</w:t>
      </w:r>
      <w:r w:rsidR="00870456">
        <w:rPr>
          <w:rFonts w:ascii="仿宋" w:eastAsia="仿宋" w:hAnsi="仿宋" w:hint="eastAsia"/>
          <w:sz w:val="32"/>
          <w:szCs w:val="32"/>
        </w:rPr>
        <w:t>.</w:t>
      </w:r>
      <w:r w:rsidRPr="00D647D5">
        <w:rPr>
          <w:rFonts w:ascii="仿宋" w:eastAsia="仿宋" w:hAnsi="仿宋" w:hint="eastAsia"/>
          <w:sz w:val="32"/>
          <w:szCs w:val="32"/>
        </w:rPr>
        <w:t>厂房及其</w:t>
      </w:r>
      <w:r w:rsidR="0055548F">
        <w:rPr>
          <w:rFonts w:ascii="仿宋" w:eastAsia="仿宋" w:hAnsi="仿宋" w:hint="eastAsia"/>
          <w:sz w:val="32"/>
          <w:szCs w:val="32"/>
        </w:rPr>
        <w:t>它</w:t>
      </w:r>
      <w:r w:rsidRPr="00D647D5">
        <w:rPr>
          <w:rFonts w:ascii="仿宋" w:eastAsia="仿宋" w:hAnsi="仿宋" w:hint="eastAsia"/>
          <w:sz w:val="32"/>
          <w:szCs w:val="32"/>
        </w:rPr>
        <w:t>生产经营性用房；</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2</w:t>
      </w:r>
      <w:r w:rsidR="00870456">
        <w:rPr>
          <w:rFonts w:ascii="仿宋" w:eastAsia="仿宋" w:hAnsi="仿宋" w:hint="eastAsia"/>
          <w:sz w:val="32"/>
          <w:szCs w:val="32"/>
        </w:rPr>
        <w:t>.</w:t>
      </w:r>
      <w:r w:rsidRPr="00D647D5">
        <w:rPr>
          <w:rFonts w:ascii="仿宋" w:eastAsia="仿宋" w:hAnsi="仿宋" w:hint="eastAsia"/>
          <w:sz w:val="32"/>
          <w:szCs w:val="32"/>
        </w:rPr>
        <w:t>《规定》或者《办法》实施前已经建设的旧（祖）屋，实施后进行重建、加建、改建、扩建导致扩大建筑基底范围的，实施后进行重建、加建、改建、扩建导致建筑面积超过480平方米的，以及在2009年6月2日之后进行重建、加建、改建、扩建的；</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3</w:t>
      </w:r>
      <w:r w:rsidR="00870456">
        <w:rPr>
          <w:rFonts w:ascii="仿宋" w:eastAsia="仿宋" w:hAnsi="仿宋" w:hint="eastAsia"/>
          <w:sz w:val="32"/>
          <w:szCs w:val="32"/>
        </w:rPr>
        <w:t>.</w:t>
      </w:r>
      <w:r w:rsidRPr="00D647D5">
        <w:rPr>
          <w:rFonts w:ascii="仿宋" w:eastAsia="仿宋" w:hAnsi="仿宋" w:hint="eastAsia"/>
          <w:sz w:val="32"/>
          <w:szCs w:val="32"/>
        </w:rPr>
        <w:t>《规定》或者《办法》实施前已经建设的公共服务设施，现状不再用于公共服务功能的，以及在2009年6月2日之后进行重建、加建、改建、扩建的；</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4</w:t>
      </w:r>
      <w:r w:rsidR="00870456">
        <w:rPr>
          <w:rFonts w:ascii="仿宋" w:eastAsia="仿宋" w:hAnsi="仿宋" w:hint="eastAsia"/>
          <w:sz w:val="32"/>
          <w:szCs w:val="32"/>
        </w:rPr>
        <w:t>.</w:t>
      </w:r>
      <w:r w:rsidRPr="00D647D5">
        <w:rPr>
          <w:rFonts w:ascii="仿宋" w:eastAsia="仿宋" w:hAnsi="仿宋" w:hint="eastAsia"/>
          <w:sz w:val="32"/>
          <w:szCs w:val="32"/>
        </w:rPr>
        <w:t>《规定》或者《办法》实施后空地上新建设的私房、各类公共服务设施；</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5</w:t>
      </w:r>
      <w:r w:rsidR="00870456">
        <w:rPr>
          <w:rFonts w:ascii="仿宋" w:eastAsia="仿宋" w:hAnsi="仿宋" w:hint="eastAsia"/>
          <w:sz w:val="32"/>
          <w:szCs w:val="32"/>
        </w:rPr>
        <w:t>.</w:t>
      </w:r>
      <w:r w:rsidRPr="00D647D5">
        <w:rPr>
          <w:rFonts w:ascii="仿宋" w:eastAsia="仿宋" w:hAnsi="仿宋" w:hint="eastAsia"/>
          <w:sz w:val="32"/>
          <w:szCs w:val="32"/>
        </w:rPr>
        <w:t>除</w:t>
      </w:r>
      <w:r w:rsidR="00C11260" w:rsidRPr="00C11260">
        <w:rPr>
          <w:rFonts w:ascii="仿宋" w:eastAsia="仿宋" w:hAnsi="仿宋" w:hint="eastAsia"/>
          <w:sz w:val="32"/>
          <w:szCs w:val="32"/>
        </w:rPr>
        <w:t>《认定办法》（修订）</w:t>
      </w:r>
      <w:r w:rsidRPr="00D647D5">
        <w:rPr>
          <w:rFonts w:ascii="仿宋" w:eastAsia="仿宋" w:hAnsi="仿宋" w:hint="eastAsia"/>
          <w:sz w:val="32"/>
          <w:szCs w:val="32"/>
        </w:rPr>
        <w:t>第三条第五项规定的情形外，已出让、已纳入国有土地储备的国有土地及其地上建（构）筑物，以及原特区内已完成土地及地上建（构）筑物征转及补偿手续的</w:t>
      </w:r>
      <w:r w:rsidR="00697AC9">
        <w:rPr>
          <w:rFonts w:ascii="仿宋" w:eastAsia="仿宋" w:hAnsi="仿宋" w:hint="eastAsia"/>
          <w:sz w:val="32"/>
          <w:szCs w:val="32"/>
        </w:rPr>
        <w:t>，</w:t>
      </w:r>
      <w:r w:rsidRPr="00D647D5">
        <w:rPr>
          <w:rFonts w:ascii="仿宋" w:eastAsia="仿宋" w:hAnsi="仿宋" w:hint="eastAsia"/>
          <w:sz w:val="32"/>
          <w:szCs w:val="32"/>
        </w:rPr>
        <w:t>原特区外已征转的国有土地。</w:t>
      </w:r>
    </w:p>
    <w:p w:rsidR="00D647D5" w:rsidRPr="0074690D" w:rsidRDefault="00D647D5" w:rsidP="0074690D">
      <w:pPr>
        <w:ind w:firstLineChars="200" w:firstLine="640"/>
        <w:outlineLvl w:val="0"/>
        <w:rPr>
          <w:rFonts w:ascii="楷体_GB2312" w:eastAsia="楷体_GB2312"/>
          <w:sz w:val="32"/>
          <w:szCs w:val="32"/>
        </w:rPr>
      </w:pPr>
      <w:r w:rsidRPr="0074690D">
        <w:rPr>
          <w:rFonts w:ascii="楷体_GB2312" w:eastAsia="楷体_GB2312" w:hint="eastAsia"/>
          <w:sz w:val="32"/>
          <w:szCs w:val="32"/>
        </w:rPr>
        <w:t>（四）关于旧屋村范围的边界划定原则</w:t>
      </w:r>
    </w:p>
    <w:p w:rsidR="00D647D5" w:rsidRPr="00D647D5" w:rsidRDefault="00C11260" w:rsidP="00C11260">
      <w:pPr>
        <w:spacing w:beforeLines="50" w:before="156" w:line="360" w:lineRule="auto"/>
        <w:ind w:firstLineChars="200" w:firstLine="640"/>
        <w:jc w:val="left"/>
        <w:rPr>
          <w:rFonts w:ascii="仿宋" w:eastAsia="仿宋" w:hAnsi="仿宋"/>
          <w:sz w:val="32"/>
          <w:szCs w:val="32"/>
        </w:rPr>
      </w:pPr>
      <w:r w:rsidRPr="00C11260">
        <w:rPr>
          <w:rFonts w:ascii="仿宋" w:eastAsia="仿宋" w:hAnsi="仿宋" w:hint="eastAsia"/>
          <w:sz w:val="32"/>
          <w:szCs w:val="32"/>
        </w:rPr>
        <w:t>《认定办法》（修订）</w:t>
      </w:r>
      <w:r w:rsidR="00506496">
        <w:rPr>
          <w:rFonts w:ascii="仿宋" w:eastAsia="仿宋" w:hAnsi="仿宋" w:hint="eastAsia"/>
          <w:sz w:val="32"/>
          <w:szCs w:val="32"/>
        </w:rPr>
        <w:t>对旧屋村</w:t>
      </w:r>
      <w:r w:rsidR="00D1295D">
        <w:rPr>
          <w:rFonts w:ascii="仿宋" w:eastAsia="仿宋" w:hAnsi="仿宋" w:hint="eastAsia"/>
          <w:sz w:val="32"/>
          <w:szCs w:val="32"/>
        </w:rPr>
        <w:t>范围</w:t>
      </w:r>
      <w:r w:rsidR="00506496">
        <w:rPr>
          <w:rFonts w:ascii="仿宋" w:eastAsia="仿宋" w:hAnsi="仿宋" w:hint="eastAsia"/>
          <w:sz w:val="32"/>
          <w:szCs w:val="32"/>
        </w:rPr>
        <w:t>边界确定的原则予</w:t>
      </w:r>
      <w:r w:rsidR="00506496">
        <w:rPr>
          <w:rFonts w:ascii="仿宋" w:eastAsia="仿宋" w:hAnsi="仿宋" w:hint="eastAsia"/>
          <w:sz w:val="32"/>
          <w:szCs w:val="32"/>
        </w:rPr>
        <w:lastRenderedPageBreak/>
        <w:t>以了明确。但</w:t>
      </w:r>
      <w:r w:rsidR="00D1295D">
        <w:rPr>
          <w:rFonts w:ascii="仿宋" w:eastAsia="仿宋" w:hAnsi="仿宋" w:hint="eastAsia"/>
          <w:sz w:val="32"/>
          <w:szCs w:val="32"/>
        </w:rPr>
        <w:t>由于</w:t>
      </w:r>
      <w:r w:rsidR="00D647D5" w:rsidRPr="00D647D5">
        <w:rPr>
          <w:rFonts w:ascii="仿宋" w:eastAsia="仿宋" w:hAnsi="仿宋" w:hint="eastAsia"/>
          <w:sz w:val="32"/>
          <w:szCs w:val="32"/>
        </w:rPr>
        <w:t>旧屋村的现实情形各异，</w:t>
      </w:r>
      <w:r w:rsidR="00D1295D">
        <w:rPr>
          <w:rFonts w:ascii="仿宋" w:eastAsia="仿宋" w:hAnsi="仿宋" w:hint="eastAsia"/>
          <w:sz w:val="32"/>
          <w:szCs w:val="32"/>
        </w:rPr>
        <w:t>其</w:t>
      </w:r>
      <w:r w:rsidR="00D647D5" w:rsidRPr="00D647D5">
        <w:rPr>
          <w:rFonts w:ascii="仿宋" w:eastAsia="仿宋" w:hAnsi="仿宋" w:hint="eastAsia"/>
          <w:sz w:val="32"/>
          <w:szCs w:val="32"/>
        </w:rPr>
        <w:t>范围边界的划定难以确定一致性标准</w:t>
      </w:r>
      <w:r w:rsidR="00506496">
        <w:rPr>
          <w:rFonts w:ascii="仿宋" w:eastAsia="仿宋" w:hAnsi="仿宋" w:hint="eastAsia"/>
          <w:sz w:val="32"/>
          <w:szCs w:val="32"/>
        </w:rPr>
        <w:t>，</w:t>
      </w:r>
      <w:r w:rsidR="00D647D5" w:rsidRPr="00D647D5">
        <w:rPr>
          <w:rFonts w:ascii="仿宋" w:eastAsia="仿宋" w:hAnsi="仿宋" w:hint="eastAsia"/>
          <w:sz w:val="32"/>
          <w:szCs w:val="32"/>
        </w:rPr>
        <w:t>在实际划定中需根据所述原则结合实际地形、建设等情况确定具体边界。</w:t>
      </w:r>
    </w:p>
    <w:p w:rsidR="00D647D5" w:rsidRPr="0074690D" w:rsidRDefault="00D647D5" w:rsidP="0074690D">
      <w:pPr>
        <w:ind w:firstLineChars="200" w:firstLine="640"/>
        <w:outlineLvl w:val="0"/>
        <w:rPr>
          <w:rFonts w:ascii="楷体_GB2312" w:eastAsia="楷体_GB2312"/>
          <w:sz w:val="32"/>
          <w:szCs w:val="32"/>
        </w:rPr>
      </w:pPr>
      <w:r w:rsidRPr="0074690D">
        <w:rPr>
          <w:rFonts w:ascii="楷体_GB2312" w:eastAsia="楷体_GB2312" w:hint="eastAsia"/>
          <w:sz w:val="32"/>
          <w:szCs w:val="32"/>
        </w:rPr>
        <w:t>（五）关于旧屋村认定工作主体的调整</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根据《深圳市人民政府关于施行城市更新工作改革的决定》（市政府令第288号）对城市更新工作职权调整的相关</w:t>
      </w:r>
      <w:r w:rsidR="00506496">
        <w:rPr>
          <w:rFonts w:ascii="仿宋" w:eastAsia="仿宋" w:hAnsi="仿宋" w:hint="eastAsia"/>
          <w:sz w:val="32"/>
          <w:szCs w:val="32"/>
        </w:rPr>
        <w:t>规定，</w:t>
      </w:r>
      <w:r w:rsidRPr="00D647D5">
        <w:rPr>
          <w:rFonts w:ascii="仿宋" w:eastAsia="仿宋" w:hAnsi="仿宋" w:hint="eastAsia"/>
          <w:sz w:val="32"/>
          <w:szCs w:val="32"/>
        </w:rPr>
        <w:t>旧屋村范围认定的工作主体调整为“区城市更新机构”。</w:t>
      </w:r>
    </w:p>
    <w:p w:rsidR="00D647D5" w:rsidRPr="0074690D" w:rsidRDefault="00D647D5" w:rsidP="0074690D">
      <w:pPr>
        <w:ind w:firstLineChars="200" w:firstLine="640"/>
        <w:outlineLvl w:val="0"/>
        <w:rPr>
          <w:rFonts w:ascii="楷体_GB2312" w:eastAsia="楷体_GB2312"/>
          <w:sz w:val="32"/>
          <w:szCs w:val="32"/>
        </w:rPr>
      </w:pPr>
      <w:r w:rsidRPr="0074690D">
        <w:rPr>
          <w:rFonts w:ascii="楷体_GB2312" w:eastAsia="楷体_GB2312" w:hint="eastAsia"/>
          <w:sz w:val="32"/>
          <w:szCs w:val="32"/>
        </w:rPr>
        <w:t>（六）关于旧屋村范围的认定程序</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1.</w:t>
      </w:r>
      <w:r w:rsidR="00D647D5" w:rsidRPr="00D647D5">
        <w:rPr>
          <w:rFonts w:ascii="仿宋" w:eastAsia="仿宋" w:hAnsi="仿宋" w:hint="eastAsia"/>
          <w:sz w:val="32"/>
          <w:szCs w:val="32"/>
        </w:rPr>
        <w:t>认定申请应提交的材料，需至少包含以下几项：</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w:t>
      </w:r>
      <w:r w:rsidR="00D647D5" w:rsidRPr="00D647D5">
        <w:rPr>
          <w:rFonts w:ascii="仿宋" w:eastAsia="仿宋" w:hAnsi="仿宋" w:hint="eastAsia"/>
          <w:sz w:val="32"/>
          <w:szCs w:val="32"/>
        </w:rPr>
        <w:t>1）原农村集体经济组织继受单位（股份合作公司）的书面申请书。申请书应说明旧屋村相关基本信息与概况，包括占地面积、建成时间、使用情况、居住人口、相关私房的产权登记情况、有无《规定》或者《办法》实施后建设的私房等情况。</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w:t>
      </w:r>
      <w:r w:rsidR="00D647D5" w:rsidRPr="00D647D5">
        <w:rPr>
          <w:rFonts w:ascii="仿宋" w:eastAsia="仿宋" w:hAnsi="仿宋" w:hint="eastAsia"/>
          <w:sz w:val="32"/>
          <w:szCs w:val="32"/>
        </w:rPr>
        <w:t>2）按规定制作的旧屋村范围报审图。报审图应在现状实测地形图上制作，标注旧屋村的区位、范围、面积、坐标并附相关电子文件。</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旧屋村范围的界定需以《规定》或者《办法》实施前市规划国土部门委托的具有测绘资质的单位提供的实测地形图或者航空影像图等测绘成果为依据。《规定》或者《办法》实施前没有上述测绘成果的，可参照《规</w:t>
      </w:r>
      <w:r w:rsidR="0054693D">
        <w:rPr>
          <w:rFonts w:ascii="仿宋" w:eastAsia="仿宋" w:hAnsi="仿宋" w:hint="eastAsia"/>
          <w:sz w:val="32"/>
          <w:szCs w:val="32"/>
        </w:rPr>
        <w:t>定》或者《办法》</w:t>
      </w:r>
      <w:r w:rsidR="0054693D">
        <w:rPr>
          <w:rFonts w:ascii="仿宋" w:eastAsia="仿宋" w:hAnsi="仿宋" w:hint="eastAsia"/>
          <w:sz w:val="32"/>
          <w:szCs w:val="32"/>
        </w:rPr>
        <w:lastRenderedPageBreak/>
        <w:t>实施后最早的测绘成果提出范围。拟纳入旧屋村范围</w:t>
      </w:r>
      <w:r w:rsidRPr="00D647D5">
        <w:rPr>
          <w:rFonts w:ascii="仿宋" w:eastAsia="仿宋" w:hAnsi="仿宋" w:hint="eastAsia"/>
          <w:sz w:val="32"/>
          <w:szCs w:val="32"/>
        </w:rPr>
        <w:t>、涉及</w:t>
      </w:r>
      <w:r w:rsidR="0054693D">
        <w:rPr>
          <w:rFonts w:ascii="仿宋" w:eastAsia="仿宋" w:hAnsi="仿宋" w:hint="eastAsia"/>
          <w:sz w:val="32"/>
          <w:szCs w:val="32"/>
        </w:rPr>
        <w:t>在</w:t>
      </w:r>
      <w:r w:rsidR="0054693D" w:rsidRPr="0054693D">
        <w:rPr>
          <w:rFonts w:ascii="仿宋" w:eastAsia="仿宋" w:hAnsi="仿宋" w:hint="eastAsia"/>
          <w:sz w:val="32"/>
          <w:szCs w:val="32"/>
        </w:rPr>
        <w:t>《规定》或者《办法》实施</w:t>
      </w:r>
      <w:r w:rsidR="0054693D">
        <w:rPr>
          <w:rFonts w:ascii="仿宋" w:eastAsia="仿宋" w:hAnsi="仿宋" w:hint="eastAsia"/>
          <w:sz w:val="32"/>
          <w:szCs w:val="32"/>
        </w:rPr>
        <w:t>后</w:t>
      </w:r>
      <w:r w:rsidRPr="00D647D5">
        <w:rPr>
          <w:rFonts w:ascii="仿宋" w:eastAsia="仿宋" w:hAnsi="仿宋" w:hint="eastAsia"/>
          <w:sz w:val="32"/>
          <w:szCs w:val="32"/>
        </w:rPr>
        <w:t>重建、加建、改建、扩建的旧（祖）屋，应提供建筑物现状测绘报告。建筑物现状测绘报告由申请主体委托具有测绘资质的单位提供。</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w:t>
      </w:r>
      <w:r w:rsidR="00D647D5" w:rsidRPr="00D647D5">
        <w:rPr>
          <w:rFonts w:ascii="仿宋" w:eastAsia="仿宋" w:hAnsi="仿宋" w:hint="eastAsia"/>
          <w:sz w:val="32"/>
          <w:szCs w:val="32"/>
        </w:rPr>
        <w:t>3</w:t>
      </w:r>
      <w:r>
        <w:rPr>
          <w:rFonts w:ascii="仿宋" w:eastAsia="仿宋" w:hAnsi="仿宋" w:hint="eastAsia"/>
          <w:sz w:val="32"/>
          <w:szCs w:val="32"/>
        </w:rPr>
        <w:t>）</w:t>
      </w:r>
      <w:r w:rsidR="00D647D5" w:rsidRPr="00D647D5">
        <w:rPr>
          <w:rFonts w:ascii="仿宋" w:eastAsia="仿宋" w:hAnsi="仿宋" w:hint="eastAsia"/>
          <w:sz w:val="32"/>
          <w:szCs w:val="32"/>
        </w:rPr>
        <w:t>街道办对旧屋村范围报审图的书面意见。</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2.</w:t>
      </w:r>
      <w:r w:rsidR="00D647D5" w:rsidRPr="00D647D5">
        <w:rPr>
          <w:rFonts w:ascii="仿宋" w:eastAsia="仿宋" w:hAnsi="仿宋" w:hint="eastAsia"/>
          <w:sz w:val="32"/>
          <w:szCs w:val="32"/>
        </w:rPr>
        <w:t>增加更新单元纳入计划前对旧屋村范围初步核查的程序</w:t>
      </w:r>
    </w:p>
    <w:p w:rsidR="00D647D5" w:rsidRPr="00D647D5" w:rsidRDefault="0054693D"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包含旧屋村的更新单元在城市更新单元计划申报</w:t>
      </w:r>
      <w:r w:rsidR="00D647D5" w:rsidRPr="00D647D5">
        <w:rPr>
          <w:rFonts w:ascii="仿宋" w:eastAsia="仿宋" w:hAnsi="仿宋" w:hint="eastAsia"/>
          <w:sz w:val="32"/>
          <w:szCs w:val="32"/>
        </w:rPr>
        <w:t>前</w:t>
      </w:r>
      <w:r w:rsidR="003E5C4F">
        <w:rPr>
          <w:rFonts w:ascii="仿宋" w:eastAsia="仿宋" w:hAnsi="仿宋" w:hint="eastAsia"/>
          <w:sz w:val="32"/>
          <w:szCs w:val="32"/>
        </w:rPr>
        <w:t>应申请</w:t>
      </w:r>
      <w:r w:rsidR="00D647D5" w:rsidRPr="00D647D5">
        <w:rPr>
          <w:rFonts w:ascii="仿宋" w:eastAsia="仿宋" w:hAnsi="仿宋" w:hint="eastAsia"/>
          <w:sz w:val="32"/>
          <w:szCs w:val="32"/>
        </w:rPr>
        <w:t>旧屋村范围初步核查，以初步核算旧屋村范围认定可计入的合法用地指标</w:t>
      </w:r>
      <w:r w:rsidR="00506496">
        <w:rPr>
          <w:rFonts w:ascii="仿宋" w:eastAsia="仿宋" w:hAnsi="仿宋" w:hint="eastAsia"/>
          <w:sz w:val="32"/>
          <w:szCs w:val="32"/>
        </w:rPr>
        <w:t>。</w:t>
      </w:r>
      <w:r w:rsidR="00D647D5" w:rsidRPr="00D647D5">
        <w:rPr>
          <w:rFonts w:ascii="仿宋" w:eastAsia="仿宋" w:hAnsi="仿宋" w:hint="eastAsia"/>
          <w:sz w:val="32"/>
          <w:szCs w:val="32"/>
        </w:rPr>
        <w:t>待</w:t>
      </w:r>
      <w:r w:rsidR="003E5C4F">
        <w:rPr>
          <w:rFonts w:ascii="仿宋" w:eastAsia="仿宋" w:hAnsi="仿宋" w:hint="eastAsia"/>
          <w:sz w:val="32"/>
          <w:szCs w:val="32"/>
        </w:rPr>
        <w:t>城市更新单元</w:t>
      </w:r>
      <w:r w:rsidR="00D647D5" w:rsidRPr="00D647D5">
        <w:rPr>
          <w:rFonts w:ascii="仿宋" w:eastAsia="仿宋" w:hAnsi="仿宋" w:hint="eastAsia"/>
          <w:sz w:val="32"/>
          <w:szCs w:val="32"/>
        </w:rPr>
        <w:t>列入城市更新单元计划后，再依据初步核查成果进行复核确认，完成旧屋村范围的认定。</w:t>
      </w:r>
    </w:p>
    <w:p w:rsidR="00D647D5" w:rsidRPr="00D647D5" w:rsidRDefault="00870456" w:rsidP="00D647D5">
      <w:pPr>
        <w:spacing w:beforeLines="50" w:before="156" w:line="360" w:lineRule="auto"/>
        <w:ind w:firstLineChars="200" w:firstLine="640"/>
        <w:jc w:val="left"/>
        <w:rPr>
          <w:rFonts w:ascii="仿宋" w:eastAsia="仿宋" w:hAnsi="仿宋"/>
          <w:sz w:val="32"/>
          <w:szCs w:val="32"/>
        </w:rPr>
      </w:pPr>
      <w:r>
        <w:rPr>
          <w:rFonts w:ascii="仿宋" w:eastAsia="仿宋" w:hAnsi="仿宋" w:hint="eastAsia"/>
          <w:sz w:val="32"/>
          <w:szCs w:val="32"/>
        </w:rPr>
        <w:t>3.</w:t>
      </w:r>
      <w:r w:rsidR="00D647D5" w:rsidRPr="00D647D5">
        <w:rPr>
          <w:rFonts w:ascii="仿宋" w:eastAsia="仿宋" w:hAnsi="仿宋" w:hint="eastAsia"/>
          <w:sz w:val="32"/>
          <w:szCs w:val="32"/>
        </w:rPr>
        <w:t>意见征求与公示</w:t>
      </w:r>
    </w:p>
    <w:p w:rsidR="00D647D5"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旧屋村范围的</w:t>
      </w:r>
      <w:r w:rsidR="001449CC">
        <w:rPr>
          <w:rFonts w:ascii="仿宋" w:eastAsia="仿宋" w:hAnsi="仿宋" w:hint="eastAsia"/>
          <w:sz w:val="32"/>
          <w:szCs w:val="32"/>
        </w:rPr>
        <w:t>初步</w:t>
      </w:r>
      <w:r w:rsidRPr="00D647D5">
        <w:rPr>
          <w:rFonts w:ascii="仿宋" w:eastAsia="仿宋" w:hAnsi="仿宋" w:hint="eastAsia"/>
          <w:sz w:val="32"/>
          <w:szCs w:val="32"/>
        </w:rPr>
        <w:t>认定成果</w:t>
      </w:r>
      <w:r w:rsidR="00506496">
        <w:rPr>
          <w:rFonts w:ascii="仿宋" w:eastAsia="仿宋" w:hAnsi="仿宋" w:hint="eastAsia"/>
          <w:sz w:val="32"/>
          <w:szCs w:val="32"/>
        </w:rPr>
        <w:t>需</w:t>
      </w:r>
      <w:r w:rsidRPr="00D647D5">
        <w:rPr>
          <w:rFonts w:ascii="仿宋" w:eastAsia="仿宋" w:hAnsi="仿宋" w:hint="eastAsia"/>
          <w:sz w:val="32"/>
          <w:szCs w:val="32"/>
        </w:rPr>
        <w:t>征求文物保护部门的意见，予以处理后再组织公示。</w:t>
      </w:r>
      <w:r w:rsidR="007A501C">
        <w:rPr>
          <w:rFonts w:ascii="仿宋" w:eastAsia="仿宋" w:hAnsi="仿宋" w:hint="eastAsia"/>
          <w:sz w:val="32"/>
          <w:szCs w:val="32"/>
        </w:rPr>
        <w:t>公示范围</w:t>
      </w:r>
      <w:r w:rsidR="00506496">
        <w:rPr>
          <w:rFonts w:ascii="仿宋" w:eastAsia="仿宋" w:hAnsi="仿宋" w:hint="eastAsia"/>
          <w:sz w:val="32"/>
          <w:szCs w:val="32"/>
        </w:rPr>
        <w:t>在</w:t>
      </w:r>
      <w:r w:rsidR="00161299">
        <w:rPr>
          <w:rFonts w:ascii="仿宋" w:eastAsia="仿宋" w:hAnsi="仿宋" w:hint="eastAsia"/>
          <w:sz w:val="32"/>
          <w:szCs w:val="32"/>
        </w:rPr>
        <w:t>原</w:t>
      </w:r>
      <w:r w:rsidR="00506496">
        <w:rPr>
          <w:rFonts w:ascii="仿宋" w:eastAsia="仿宋" w:hAnsi="仿宋" w:hint="eastAsia"/>
          <w:sz w:val="32"/>
          <w:szCs w:val="32"/>
        </w:rPr>
        <w:t>《认定办法》的基础上</w:t>
      </w:r>
      <w:r w:rsidRPr="00D647D5">
        <w:rPr>
          <w:rFonts w:ascii="仿宋" w:eastAsia="仿宋" w:hAnsi="仿宋" w:hint="eastAsia"/>
          <w:sz w:val="32"/>
          <w:szCs w:val="32"/>
        </w:rPr>
        <w:t>进一步扩大</w:t>
      </w:r>
      <w:r w:rsidR="007A501C">
        <w:rPr>
          <w:rFonts w:ascii="仿宋" w:eastAsia="仿宋" w:hAnsi="仿宋" w:hint="eastAsia"/>
          <w:sz w:val="32"/>
          <w:szCs w:val="32"/>
        </w:rPr>
        <w:t>为</w:t>
      </w:r>
      <w:r w:rsidRPr="00D647D5">
        <w:rPr>
          <w:rFonts w:ascii="仿宋" w:eastAsia="仿宋" w:hAnsi="仿宋" w:hint="eastAsia"/>
          <w:sz w:val="32"/>
          <w:szCs w:val="32"/>
        </w:rPr>
        <w:t>“公示应醒目，地点及方式包括但不限于旧屋村现场、旧屋村所在街道办、区更新机构部门网站”。</w:t>
      </w:r>
    </w:p>
    <w:p w:rsidR="00D647D5" w:rsidRPr="0074690D" w:rsidRDefault="00D647D5" w:rsidP="0074690D">
      <w:pPr>
        <w:ind w:firstLineChars="200" w:firstLine="640"/>
        <w:outlineLvl w:val="0"/>
        <w:rPr>
          <w:rFonts w:ascii="楷体_GB2312" w:eastAsia="楷体_GB2312"/>
          <w:sz w:val="32"/>
          <w:szCs w:val="32"/>
        </w:rPr>
      </w:pPr>
      <w:r w:rsidRPr="0074690D">
        <w:rPr>
          <w:rFonts w:ascii="楷体_GB2312" w:eastAsia="楷体_GB2312" w:hint="eastAsia"/>
          <w:sz w:val="32"/>
          <w:szCs w:val="32"/>
        </w:rPr>
        <w:t>（七）关于政策有效期</w:t>
      </w:r>
    </w:p>
    <w:p w:rsidR="005D5E66" w:rsidRPr="00D647D5" w:rsidRDefault="00D647D5" w:rsidP="00D647D5">
      <w:pPr>
        <w:spacing w:beforeLines="50" w:before="156" w:line="360" w:lineRule="auto"/>
        <w:ind w:firstLineChars="200" w:firstLine="640"/>
        <w:jc w:val="left"/>
        <w:rPr>
          <w:rFonts w:ascii="仿宋" w:eastAsia="仿宋" w:hAnsi="仿宋"/>
          <w:sz w:val="32"/>
          <w:szCs w:val="32"/>
        </w:rPr>
      </w:pPr>
      <w:r w:rsidRPr="00D647D5">
        <w:rPr>
          <w:rFonts w:ascii="仿宋" w:eastAsia="仿宋" w:hAnsi="仿宋" w:hint="eastAsia"/>
          <w:sz w:val="32"/>
          <w:szCs w:val="32"/>
        </w:rPr>
        <w:t>政策有效期为5年，自发布实施之日起施行，</w:t>
      </w:r>
      <w:r w:rsidR="00161299">
        <w:rPr>
          <w:rFonts w:ascii="仿宋" w:eastAsia="仿宋" w:hAnsi="仿宋" w:hint="eastAsia"/>
          <w:sz w:val="32"/>
          <w:szCs w:val="32"/>
        </w:rPr>
        <w:t>原</w:t>
      </w:r>
      <w:r w:rsidRPr="00D647D5">
        <w:rPr>
          <w:rFonts w:ascii="仿宋" w:eastAsia="仿宋" w:hAnsi="仿宋" w:hint="eastAsia"/>
          <w:sz w:val="32"/>
          <w:szCs w:val="32"/>
        </w:rPr>
        <w:t>《认定办法》同时废止。</w:t>
      </w:r>
    </w:p>
    <w:sectPr w:rsidR="005D5E66" w:rsidRPr="00D647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B15" w:rsidRDefault="00311B15" w:rsidP="00395FB5">
      <w:r>
        <w:separator/>
      </w:r>
    </w:p>
  </w:endnote>
  <w:endnote w:type="continuationSeparator" w:id="0">
    <w:p w:rsidR="00311B15" w:rsidRDefault="00311B15" w:rsidP="0039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B15" w:rsidRDefault="00311B15" w:rsidP="00395FB5">
      <w:r>
        <w:separator/>
      </w:r>
    </w:p>
  </w:footnote>
  <w:footnote w:type="continuationSeparator" w:id="0">
    <w:p w:rsidR="00311B15" w:rsidRDefault="00311B15" w:rsidP="00395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01DF9"/>
    <w:multiLevelType w:val="hybridMultilevel"/>
    <w:tmpl w:val="F0CE9EAA"/>
    <w:lvl w:ilvl="0" w:tplc="3300F6EA">
      <w:start w:val="1"/>
      <w:numFmt w:val="japaneseCounting"/>
      <w:lvlText w:val="%1、"/>
      <w:lvlJc w:val="left"/>
      <w:pPr>
        <w:ind w:left="1429"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7D0449C8"/>
    <w:multiLevelType w:val="hybridMultilevel"/>
    <w:tmpl w:val="EA509CDE"/>
    <w:lvl w:ilvl="0" w:tplc="0D42D75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AB8"/>
    <w:rsid w:val="00061AF5"/>
    <w:rsid w:val="000C1910"/>
    <w:rsid w:val="000D1C89"/>
    <w:rsid w:val="000D222F"/>
    <w:rsid w:val="000E5021"/>
    <w:rsid w:val="00143CC9"/>
    <w:rsid w:val="001449CC"/>
    <w:rsid w:val="00161299"/>
    <w:rsid w:val="0016408F"/>
    <w:rsid w:val="001E0753"/>
    <w:rsid w:val="001F7B01"/>
    <w:rsid w:val="0021573E"/>
    <w:rsid w:val="00255B09"/>
    <w:rsid w:val="002601D1"/>
    <w:rsid w:val="00282AB8"/>
    <w:rsid w:val="00291DA4"/>
    <w:rsid w:val="00297120"/>
    <w:rsid w:val="002E2BDF"/>
    <w:rsid w:val="00305167"/>
    <w:rsid w:val="00311B15"/>
    <w:rsid w:val="00315E74"/>
    <w:rsid w:val="00323B8D"/>
    <w:rsid w:val="00333FD7"/>
    <w:rsid w:val="00395FB5"/>
    <w:rsid w:val="003D1D76"/>
    <w:rsid w:val="003D3A91"/>
    <w:rsid w:val="003E5C4F"/>
    <w:rsid w:val="0040052D"/>
    <w:rsid w:val="004B3701"/>
    <w:rsid w:val="00506496"/>
    <w:rsid w:val="00525800"/>
    <w:rsid w:val="00534FAD"/>
    <w:rsid w:val="005368D2"/>
    <w:rsid w:val="0054693D"/>
    <w:rsid w:val="0055548F"/>
    <w:rsid w:val="00562B3B"/>
    <w:rsid w:val="00571EEA"/>
    <w:rsid w:val="005743C9"/>
    <w:rsid w:val="00575986"/>
    <w:rsid w:val="005D5E66"/>
    <w:rsid w:val="005E0157"/>
    <w:rsid w:val="005F5D16"/>
    <w:rsid w:val="00603DD1"/>
    <w:rsid w:val="006375E0"/>
    <w:rsid w:val="0066475D"/>
    <w:rsid w:val="00697AC9"/>
    <w:rsid w:val="006A3961"/>
    <w:rsid w:val="006A4576"/>
    <w:rsid w:val="006D1EF1"/>
    <w:rsid w:val="006D27DD"/>
    <w:rsid w:val="006E05B5"/>
    <w:rsid w:val="00733314"/>
    <w:rsid w:val="0074251D"/>
    <w:rsid w:val="0074690D"/>
    <w:rsid w:val="007735E9"/>
    <w:rsid w:val="00781BBD"/>
    <w:rsid w:val="0079451B"/>
    <w:rsid w:val="007A501C"/>
    <w:rsid w:val="007B6076"/>
    <w:rsid w:val="007E5E4C"/>
    <w:rsid w:val="008063ED"/>
    <w:rsid w:val="008637B0"/>
    <w:rsid w:val="00870456"/>
    <w:rsid w:val="0087444B"/>
    <w:rsid w:val="00896134"/>
    <w:rsid w:val="008B1E50"/>
    <w:rsid w:val="008B64F3"/>
    <w:rsid w:val="008C4D3C"/>
    <w:rsid w:val="008F1222"/>
    <w:rsid w:val="00905314"/>
    <w:rsid w:val="00905E5C"/>
    <w:rsid w:val="00915370"/>
    <w:rsid w:val="00923297"/>
    <w:rsid w:val="00981467"/>
    <w:rsid w:val="009B2F70"/>
    <w:rsid w:val="009F1B98"/>
    <w:rsid w:val="009F4271"/>
    <w:rsid w:val="009F7BA9"/>
    <w:rsid w:val="00A34048"/>
    <w:rsid w:val="00A72D7A"/>
    <w:rsid w:val="00AB4A64"/>
    <w:rsid w:val="00AC2A66"/>
    <w:rsid w:val="00AD3239"/>
    <w:rsid w:val="00B270BF"/>
    <w:rsid w:val="00B530D2"/>
    <w:rsid w:val="00B603FC"/>
    <w:rsid w:val="00B648BE"/>
    <w:rsid w:val="00BA021D"/>
    <w:rsid w:val="00BD04EC"/>
    <w:rsid w:val="00C11260"/>
    <w:rsid w:val="00C250C2"/>
    <w:rsid w:val="00C32C4D"/>
    <w:rsid w:val="00C80D10"/>
    <w:rsid w:val="00C96EC4"/>
    <w:rsid w:val="00CB1808"/>
    <w:rsid w:val="00CC1FD9"/>
    <w:rsid w:val="00CF3130"/>
    <w:rsid w:val="00D10C46"/>
    <w:rsid w:val="00D1295D"/>
    <w:rsid w:val="00D17ADE"/>
    <w:rsid w:val="00D21AF9"/>
    <w:rsid w:val="00D35617"/>
    <w:rsid w:val="00D40364"/>
    <w:rsid w:val="00D647D5"/>
    <w:rsid w:val="00D94D07"/>
    <w:rsid w:val="00DC1DC6"/>
    <w:rsid w:val="00E14282"/>
    <w:rsid w:val="00E72602"/>
    <w:rsid w:val="00E91E97"/>
    <w:rsid w:val="00E95F27"/>
    <w:rsid w:val="00EB383A"/>
    <w:rsid w:val="00EB744C"/>
    <w:rsid w:val="00EE2AA8"/>
    <w:rsid w:val="00F008CF"/>
    <w:rsid w:val="00F26703"/>
    <w:rsid w:val="00F34F28"/>
    <w:rsid w:val="00F55274"/>
    <w:rsid w:val="00F734E1"/>
    <w:rsid w:val="00FC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39FC2C-6292-49D7-8EBF-1C7448E3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FB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5FB5"/>
    <w:rPr>
      <w:sz w:val="18"/>
      <w:szCs w:val="18"/>
    </w:rPr>
  </w:style>
  <w:style w:type="paragraph" w:styleId="a5">
    <w:name w:val="footer"/>
    <w:basedOn w:val="a"/>
    <w:link w:val="a6"/>
    <w:uiPriority w:val="99"/>
    <w:unhideWhenUsed/>
    <w:rsid w:val="00395FB5"/>
    <w:pPr>
      <w:tabs>
        <w:tab w:val="center" w:pos="4153"/>
        <w:tab w:val="right" w:pos="8306"/>
      </w:tabs>
      <w:snapToGrid w:val="0"/>
      <w:jc w:val="left"/>
    </w:pPr>
    <w:rPr>
      <w:sz w:val="18"/>
      <w:szCs w:val="18"/>
    </w:rPr>
  </w:style>
  <w:style w:type="character" w:customStyle="1" w:styleId="a6">
    <w:name w:val="页脚 字符"/>
    <w:basedOn w:val="a0"/>
    <w:link w:val="a5"/>
    <w:uiPriority w:val="99"/>
    <w:rsid w:val="00395FB5"/>
    <w:rPr>
      <w:sz w:val="18"/>
      <w:szCs w:val="18"/>
    </w:rPr>
  </w:style>
  <w:style w:type="paragraph" w:styleId="a7">
    <w:name w:val="List Paragraph"/>
    <w:basedOn w:val="a"/>
    <w:uiPriority w:val="34"/>
    <w:qFormat/>
    <w:rsid w:val="00395FB5"/>
    <w:pPr>
      <w:ind w:firstLineChars="200" w:firstLine="420"/>
    </w:pPr>
  </w:style>
  <w:style w:type="character" w:styleId="a8">
    <w:name w:val="annotation reference"/>
    <w:basedOn w:val="a0"/>
    <w:uiPriority w:val="99"/>
    <w:semiHidden/>
    <w:unhideWhenUsed/>
    <w:rsid w:val="00733314"/>
    <w:rPr>
      <w:sz w:val="21"/>
      <w:szCs w:val="21"/>
    </w:rPr>
  </w:style>
  <w:style w:type="paragraph" w:styleId="a9">
    <w:name w:val="annotation text"/>
    <w:basedOn w:val="a"/>
    <w:link w:val="aa"/>
    <w:uiPriority w:val="99"/>
    <w:semiHidden/>
    <w:unhideWhenUsed/>
    <w:rsid w:val="00733314"/>
    <w:pPr>
      <w:jc w:val="left"/>
    </w:pPr>
  </w:style>
  <w:style w:type="character" w:customStyle="1" w:styleId="aa">
    <w:name w:val="批注文字 字符"/>
    <w:basedOn w:val="a0"/>
    <w:link w:val="a9"/>
    <w:uiPriority w:val="99"/>
    <w:semiHidden/>
    <w:rsid w:val="00733314"/>
  </w:style>
  <w:style w:type="paragraph" w:styleId="ab">
    <w:name w:val="annotation subject"/>
    <w:basedOn w:val="a9"/>
    <w:next w:val="a9"/>
    <w:link w:val="ac"/>
    <w:uiPriority w:val="99"/>
    <w:semiHidden/>
    <w:unhideWhenUsed/>
    <w:rsid w:val="00733314"/>
    <w:rPr>
      <w:b/>
      <w:bCs/>
    </w:rPr>
  </w:style>
  <w:style w:type="character" w:customStyle="1" w:styleId="ac">
    <w:name w:val="批注主题 字符"/>
    <w:basedOn w:val="aa"/>
    <w:link w:val="ab"/>
    <w:uiPriority w:val="99"/>
    <w:semiHidden/>
    <w:rsid w:val="00733314"/>
    <w:rPr>
      <w:b/>
      <w:bCs/>
    </w:rPr>
  </w:style>
  <w:style w:type="paragraph" w:styleId="ad">
    <w:name w:val="Balloon Text"/>
    <w:basedOn w:val="a"/>
    <w:link w:val="ae"/>
    <w:uiPriority w:val="99"/>
    <w:semiHidden/>
    <w:unhideWhenUsed/>
    <w:rsid w:val="00733314"/>
    <w:rPr>
      <w:sz w:val="18"/>
      <w:szCs w:val="18"/>
    </w:rPr>
  </w:style>
  <w:style w:type="character" w:customStyle="1" w:styleId="ae">
    <w:name w:val="批注框文本 字符"/>
    <w:basedOn w:val="a0"/>
    <w:link w:val="ad"/>
    <w:uiPriority w:val="99"/>
    <w:semiHidden/>
    <w:rsid w:val="00733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9CCC6-234F-4412-BA04-58A1A4933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1832</Words>
  <Characters>1832</Characters>
  <Application>Microsoft Office Word</Application>
  <DocSecurity>0</DocSecurity>
  <Lines>59</Lines>
  <Paragraphs>40</Paragraphs>
  <ScaleCrop>false</ScaleCrop>
  <Company>Chinese ORG</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admin</cp:lastModifiedBy>
  <cp:revision>2</cp:revision>
  <cp:lastPrinted>2018-02-08T08:13:00Z</cp:lastPrinted>
  <dcterms:created xsi:type="dcterms:W3CDTF">2018-03-14T06:08:00Z</dcterms:created>
  <dcterms:modified xsi:type="dcterms:W3CDTF">2018-03-14T06:08:00Z</dcterms:modified>
</cp:coreProperties>
</file>