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522" w:rsidRDefault="00C53522" w:rsidP="00C6704B">
      <w:pPr>
        <w:spacing w:line="520" w:lineRule="exact"/>
        <w:jc w:val="center"/>
        <w:rPr>
          <w:rFonts w:ascii="微软雅黑" w:eastAsia="微软雅黑" w:hAnsi="微软雅黑"/>
          <w:b/>
          <w:sz w:val="24"/>
          <w:szCs w:val="28"/>
        </w:rPr>
      </w:pPr>
      <w:r>
        <w:rPr>
          <w:rFonts w:ascii="微软雅黑" w:eastAsia="微软雅黑" w:hAnsi="微软雅黑" w:hint="eastAsia"/>
          <w:b/>
          <w:sz w:val="24"/>
          <w:szCs w:val="28"/>
        </w:rPr>
        <w:t>（二）强区放权政策</w:t>
      </w:r>
    </w:p>
    <w:p w:rsidR="00C53522" w:rsidRDefault="00C53522" w:rsidP="00C6704B">
      <w:pPr>
        <w:spacing w:line="520" w:lineRule="exact"/>
        <w:jc w:val="center"/>
        <w:rPr>
          <w:rFonts w:ascii="微软雅黑" w:eastAsia="微软雅黑" w:hAnsi="微软雅黑"/>
          <w:b/>
          <w:sz w:val="24"/>
          <w:szCs w:val="28"/>
        </w:rPr>
      </w:pPr>
    </w:p>
    <w:p w:rsidR="00C6704B" w:rsidRPr="00B34848" w:rsidRDefault="00C6704B" w:rsidP="00C6704B">
      <w:pPr>
        <w:spacing w:line="520" w:lineRule="exact"/>
        <w:jc w:val="center"/>
        <w:rPr>
          <w:rFonts w:ascii="微软雅黑" w:eastAsia="微软雅黑" w:hAnsi="微软雅黑"/>
          <w:b/>
          <w:sz w:val="24"/>
          <w:szCs w:val="28"/>
        </w:rPr>
      </w:pPr>
      <w:r w:rsidRPr="00B34848">
        <w:rPr>
          <w:rFonts w:ascii="微软雅黑" w:eastAsia="微软雅黑" w:hAnsi="微软雅黑"/>
          <w:b/>
          <w:sz w:val="24"/>
          <w:szCs w:val="28"/>
        </w:rPr>
        <w:t>深圳市人民政府关于施行城市更新工作改革的决定</w:t>
      </w:r>
      <w:r w:rsidR="00A2308B" w:rsidRPr="00B34848">
        <w:rPr>
          <w:rFonts w:ascii="微软雅黑" w:eastAsia="微软雅黑" w:hAnsi="微软雅黑"/>
          <w:b/>
          <w:sz w:val="24"/>
          <w:szCs w:val="28"/>
        </w:rPr>
        <w:t xml:space="preserve"> </w:t>
      </w:r>
    </w:p>
    <w:p w:rsidR="00C6704B" w:rsidRPr="00DB4C08" w:rsidRDefault="00C6704B" w:rsidP="00C6704B">
      <w:pPr>
        <w:spacing w:line="520" w:lineRule="exact"/>
        <w:rPr>
          <w:rFonts w:ascii="微软雅黑" w:eastAsia="微软雅黑" w:hAnsi="微软雅黑"/>
          <w:sz w:val="20"/>
          <w:szCs w:val="20"/>
        </w:rPr>
      </w:pPr>
      <w:r w:rsidRPr="00DB4C08">
        <w:rPr>
          <w:rFonts w:ascii="微软雅黑" w:eastAsia="微软雅黑" w:hAnsi="微软雅黑"/>
          <w:sz w:val="20"/>
          <w:szCs w:val="20"/>
        </w:rPr>
        <w:t>各区人民政府, 市政府直属各单位</w:t>
      </w:r>
      <w:r w:rsidR="00A625A1">
        <w:rPr>
          <w:rFonts w:ascii="微软雅黑" w:eastAsia="微软雅黑" w:hAnsi="微软雅黑" w:hint="eastAsia"/>
          <w:sz w:val="20"/>
          <w:szCs w:val="20"/>
        </w:rPr>
        <w:t>：</w:t>
      </w:r>
    </w:p>
    <w:p w:rsidR="00C6704B" w:rsidRPr="00DB4C08" w:rsidRDefault="00C6704B" w:rsidP="00C6704B">
      <w:pPr>
        <w:spacing w:line="520" w:lineRule="exact"/>
        <w:ind w:firstLineChars="200" w:firstLine="400"/>
        <w:rPr>
          <w:rFonts w:ascii="微软雅黑" w:eastAsia="微软雅黑" w:hAnsi="微软雅黑"/>
          <w:sz w:val="20"/>
          <w:szCs w:val="20"/>
        </w:rPr>
      </w:pPr>
      <w:r w:rsidRPr="00DB4C08">
        <w:rPr>
          <w:rFonts w:ascii="微软雅黑" w:eastAsia="微软雅黑" w:hAnsi="微软雅黑"/>
          <w:sz w:val="20"/>
          <w:szCs w:val="20"/>
        </w:rPr>
        <w:t>为贯御落实«深圳市人民政府关于施行城市更新工作改革的决定»(市政府令第288号</w:t>
      </w:r>
      <w:r>
        <w:rPr>
          <w:rFonts w:ascii="微软雅黑" w:eastAsia="微软雅黑" w:hAnsi="微软雅黑"/>
          <w:sz w:val="20"/>
        </w:rPr>
        <w:t>，</w:t>
      </w:r>
      <w:r w:rsidRPr="00DB4C08">
        <w:rPr>
          <w:rFonts w:ascii="微软雅黑" w:eastAsia="微软雅黑" w:hAnsi="微软雅黑"/>
          <w:sz w:val="20"/>
          <w:szCs w:val="20"/>
        </w:rPr>
        <w:t>以下简称«决定</w:t>
      </w:r>
      <w:r>
        <w:rPr>
          <w:rFonts w:ascii="微软雅黑" w:eastAsia="微软雅黑" w:hAnsi="微软雅黑"/>
          <w:sz w:val="20"/>
        </w:rPr>
        <w:t>»)，</w:t>
      </w:r>
      <w:r w:rsidRPr="00DB4C08">
        <w:rPr>
          <w:rFonts w:ascii="微软雅黑" w:eastAsia="微软雅黑" w:hAnsi="微软雅黑"/>
          <w:sz w:val="20"/>
          <w:szCs w:val="20"/>
        </w:rPr>
        <w:t>经市政府同意</w:t>
      </w:r>
      <w:r>
        <w:rPr>
          <w:rFonts w:ascii="微软雅黑" w:eastAsia="微软雅黑" w:hAnsi="微软雅黑"/>
          <w:sz w:val="20"/>
        </w:rPr>
        <w:t>，</w:t>
      </w:r>
      <w:r w:rsidRPr="00DB4C08">
        <w:rPr>
          <w:rFonts w:ascii="微软雅黑" w:eastAsia="微软雅黑" w:hAnsi="微软雅黑"/>
          <w:sz w:val="20"/>
          <w:szCs w:val="20"/>
        </w:rPr>
        <w:t>制定本实施意见</w:t>
      </w:r>
      <w:r w:rsidR="00A625A1">
        <w:rPr>
          <w:rFonts w:ascii="微软雅黑" w:eastAsia="微软雅黑" w:hAnsi="微软雅黑" w:hint="eastAsia"/>
          <w:sz w:val="20"/>
        </w:rPr>
        <w:t>。</w:t>
      </w:r>
    </w:p>
    <w:p w:rsidR="00C6704B" w:rsidRPr="00DB4C08" w:rsidRDefault="00C6704B" w:rsidP="00C6704B">
      <w:pPr>
        <w:spacing w:line="520" w:lineRule="exact"/>
        <w:rPr>
          <w:rFonts w:ascii="微软雅黑" w:eastAsia="微软雅黑" w:hAnsi="微软雅黑"/>
          <w:b/>
          <w:sz w:val="20"/>
          <w:szCs w:val="20"/>
        </w:rPr>
      </w:pPr>
      <w:r w:rsidRPr="00DB4C08">
        <w:rPr>
          <w:rFonts w:ascii="微软雅黑" w:eastAsia="微软雅黑" w:hAnsi="微软雅黑"/>
          <w:b/>
          <w:sz w:val="20"/>
        </w:rPr>
        <w:t>一、</w:t>
      </w:r>
      <w:r w:rsidRPr="00DB4C08">
        <w:rPr>
          <w:rFonts w:ascii="微软雅黑" w:eastAsia="微软雅黑" w:hAnsi="微软雅黑"/>
          <w:b/>
          <w:sz w:val="20"/>
          <w:szCs w:val="20"/>
        </w:rPr>
        <w:t>总体目标</w:t>
      </w:r>
    </w:p>
    <w:p w:rsidR="00C6704B" w:rsidRPr="00DB4C08" w:rsidRDefault="00C6704B" w:rsidP="00C6704B">
      <w:pPr>
        <w:spacing w:line="520" w:lineRule="exact"/>
        <w:ind w:firstLineChars="200" w:firstLine="400"/>
        <w:rPr>
          <w:rFonts w:ascii="微软雅黑" w:eastAsia="微软雅黑" w:hAnsi="微软雅黑"/>
          <w:sz w:val="20"/>
          <w:szCs w:val="20"/>
        </w:rPr>
      </w:pPr>
      <w:r w:rsidRPr="00DB4C08">
        <w:rPr>
          <w:rFonts w:ascii="微软雅黑" w:eastAsia="微软雅黑" w:hAnsi="微软雅黑"/>
          <w:sz w:val="20"/>
          <w:szCs w:val="20"/>
        </w:rPr>
        <w:t>落实市委全面深化改革领导小组工作部署</w:t>
      </w:r>
      <w:r>
        <w:rPr>
          <w:rFonts w:ascii="微软雅黑" w:eastAsia="微软雅黑" w:hAnsi="微软雅黑"/>
          <w:sz w:val="20"/>
        </w:rPr>
        <w:t>，</w:t>
      </w:r>
      <w:r w:rsidRPr="00DB4C08">
        <w:rPr>
          <w:rFonts w:ascii="微软雅黑" w:eastAsia="微软雅黑" w:hAnsi="微软雅黑"/>
          <w:sz w:val="20"/>
          <w:szCs w:val="20"/>
        </w:rPr>
        <w:t>进一步推进城市更新领域强区放权, 强化市级统筹和区级决策, 通过职权调整实现审批提速提效,推动城市更新加快实施。</w:t>
      </w:r>
    </w:p>
    <w:p w:rsidR="00C6704B" w:rsidRPr="00DB4C08" w:rsidRDefault="00C6704B" w:rsidP="00C6704B">
      <w:pPr>
        <w:spacing w:line="520" w:lineRule="exact"/>
        <w:rPr>
          <w:rFonts w:ascii="微软雅黑" w:eastAsia="微软雅黑" w:hAnsi="微软雅黑"/>
          <w:b/>
          <w:sz w:val="20"/>
          <w:szCs w:val="20"/>
        </w:rPr>
      </w:pPr>
      <w:r w:rsidRPr="00DB4C08">
        <w:rPr>
          <w:rFonts w:ascii="微软雅黑" w:eastAsia="微软雅黑" w:hAnsi="微软雅黑"/>
          <w:b/>
          <w:sz w:val="20"/>
          <w:szCs w:val="20"/>
        </w:rPr>
        <w:t>二、基本原则</w:t>
      </w:r>
      <w:bookmarkStart w:id="0" w:name="_GoBack"/>
      <w:bookmarkEnd w:id="0"/>
    </w:p>
    <w:p w:rsidR="00C6704B" w:rsidRPr="00DB4C08" w:rsidRDefault="00C6704B" w:rsidP="00C6704B">
      <w:pPr>
        <w:spacing w:line="520" w:lineRule="exact"/>
        <w:ind w:firstLineChars="200" w:firstLine="400"/>
        <w:rPr>
          <w:rFonts w:ascii="微软雅黑" w:eastAsia="微软雅黑" w:hAnsi="微软雅黑"/>
          <w:sz w:val="20"/>
          <w:szCs w:val="20"/>
        </w:rPr>
      </w:pPr>
      <w:r>
        <w:rPr>
          <w:rFonts w:ascii="微软雅黑" w:eastAsia="微软雅黑" w:hAnsi="微软雅黑"/>
          <w:sz w:val="20"/>
        </w:rPr>
        <w:t>（一）</w:t>
      </w:r>
      <w:r w:rsidRPr="00DB4C08">
        <w:rPr>
          <w:rFonts w:ascii="微软雅黑" w:eastAsia="微软雅黑" w:hAnsi="微软雅黑"/>
          <w:sz w:val="20"/>
          <w:szCs w:val="20"/>
        </w:rPr>
        <w:t>依法依规原则。各区(含新区,下同)应当連</w:t>
      </w:r>
      <w:proofErr w:type="gramStart"/>
      <w:r w:rsidRPr="00DB4C08">
        <w:rPr>
          <w:rFonts w:ascii="微软雅黑" w:eastAsia="微软雅黑" w:hAnsi="微软雅黑"/>
          <w:sz w:val="20"/>
          <w:szCs w:val="20"/>
        </w:rPr>
        <w:t>守相关</w:t>
      </w:r>
      <w:proofErr w:type="gramEnd"/>
      <w:r w:rsidRPr="00DB4C08">
        <w:rPr>
          <w:rFonts w:ascii="微软雅黑" w:eastAsia="微软雅黑" w:hAnsi="微软雅黑"/>
          <w:sz w:val="20"/>
          <w:szCs w:val="20"/>
        </w:rPr>
        <w:t>法律、法规和规章</w:t>
      </w:r>
      <w:r>
        <w:rPr>
          <w:rFonts w:ascii="微软雅黑" w:eastAsia="微软雅黑" w:hAnsi="微软雅黑"/>
          <w:sz w:val="20"/>
        </w:rPr>
        <w:t>，执行我市城市更新政策、规划、标准。</w:t>
      </w:r>
      <w:r w:rsidRPr="00DB4C08">
        <w:rPr>
          <w:rFonts w:ascii="微软雅黑" w:eastAsia="微软雅黑" w:hAnsi="微软雅黑"/>
          <w:sz w:val="20"/>
          <w:szCs w:val="20"/>
        </w:rPr>
        <w:t>各区开展政策创新的</w:t>
      </w:r>
      <w:r>
        <w:rPr>
          <w:rFonts w:ascii="微软雅黑" w:eastAsia="微软雅黑" w:hAnsi="微软雅黑"/>
          <w:sz w:val="20"/>
        </w:rPr>
        <w:t>，</w:t>
      </w:r>
      <w:r w:rsidRPr="00DB4C08">
        <w:rPr>
          <w:rFonts w:ascii="微软雅黑" w:eastAsia="微软雅黑" w:hAnsi="微软雅黑"/>
          <w:sz w:val="20"/>
          <w:szCs w:val="20"/>
        </w:rPr>
        <w:t>应当报请市政府批准后实施。</w:t>
      </w:r>
    </w:p>
    <w:p w:rsidR="00C6704B" w:rsidRPr="00DB4C08" w:rsidRDefault="00C6704B" w:rsidP="00C6704B">
      <w:pPr>
        <w:spacing w:line="520" w:lineRule="exact"/>
        <w:ind w:firstLineChars="200" w:firstLine="400"/>
        <w:rPr>
          <w:rFonts w:ascii="微软雅黑" w:eastAsia="微软雅黑" w:hAnsi="微软雅黑"/>
          <w:sz w:val="20"/>
          <w:szCs w:val="20"/>
        </w:rPr>
      </w:pPr>
      <w:r>
        <w:rPr>
          <w:rFonts w:ascii="微软雅黑" w:eastAsia="微软雅黑" w:hAnsi="微软雅黑"/>
          <w:sz w:val="20"/>
        </w:rPr>
        <w:t>（二）</w:t>
      </w:r>
      <w:r w:rsidRPr="00DB4C08">
        <w:rPr>
          <w:rFonts w:ascii="微软雅黑" w:eastAsia="微软雅黑" w:hAnsi="微软雅黑"/>
          <w:sz w:val="20"/>
          <w:szCs w:val="20"/>
        </w:rPr>
        <w:t>权责对等原则。各区应当連</w:t>
      </w:r>
      <w:proofErr w:type="gramStart"/>
      <w:r w:rsidRPr="00DB4C08">
        <w:rPr>
          <w:rFonts w:ascii="微软雅黑" w:eastAsia="微软雅黑" w:hAnsi="微软雅黑"/>
          <w:sz w:val="20"/>
          <w:szCs w:val="20"/>
        </w:rPr>
        <w:t>循权力</w:t>
      </w:r>
      <w:proofErr w:type="gramEnd"/>
      <w:r w:rsidRPr="00DB4C08">
        <w:rPr>
          <w:rFonts w:ascii="微软雅黑" w:eastAsia="微软雅黑" w:hAnsi="微软雅黑"/>
          <w:sz w:val="20"/>
          <w:szCs w:val="20"/>
        </w:rPr>
        <w:t>与责任对等原则, 对市政府授予、市规划</w:t>
      </w:r>
      <w:proofErr w:type="gramStart"/>
      <w:r w:rsidRPr="00DB4C08">
        <w:rPr>
          <w:rFonts w:ascii="微软雅黑" w:eastAsia="微软雅黑" w:hAnsi="微软雅黑"/>
          <w:sz w:val="20"/>
          <w:szCs w:val="20"/>
        </w:rPr>
        <w:t>国土委</w:t>
      </w:r>
      <w:proofErr w:type="gramEnd"/>
      <w:r w:rsidRPr="00DB4C08">
        <w:rPr>
          <w:rFonts w:ascii="微软雅黑" w:eastAsia="微软雅黑" w:hAnsi="微软雅黑"/>
          <w:sz w:val="20"/>
          <w:szCs w:val="20"/>
        </w:rPr>
        <w:t>及其派出机构委托 以及市住房建设局调整下放的行政职权</w:t>
      </w:r>
      <w:r>
        <w:rPr>
          <w:rFonts w:ascii="微软雅黑" w:eastAsia="微软雅黑" w:hAnsi="微软雅黑"/>
          <w:sz w:val="20"/>
        </w:rPr>
        <w:t>，</w:t>
      </w:r>
      <w:r w:rsidRPr="00DB4C08">
        <w:rPr>
          <w:rFonts w:ascii="微软雅黑" w:eastAsia="微软雅黑" w:hAnsi="微软雅黑"/>
          <w:sz w:val="20"/>
          <w:szCs w:val="20"/>
        </w:rPr>
        <w:t>承担相应的法律和行政责任。</w:t>
      </w:r>
    </w:p>
    <w:p w:rsidR="00C6704B" w:rsidRPr="00DB4C08" w:rsidRDefault="00C6704B" w:rsidP="00C6704B">
      <w:pPr>
        <w:spacing w:line="520" w:lineRule="exact"/>
        <w:ind w:firstLineChars="200" w:firstLine="400"/>
        <w:rPr>
          <w:rFonts w:ascii="微软雅黑" w:eastAsia="微软雅黑" w:hAnsi="微软雅黑"/>
          <w:sz w:val="20"/>
          <w:szCs w:val="20"/>
        </w:rPr>
      </w:pPr>
      <w:r>
        <w:rPr>
          <w:rFonts w:ascii="微软雅黑" w:eastAsia="微软雅黑" w:hAnsi="微软雅黑"/>
          <w:sz w:val="20"/>
        </w:rPr>
        <w:t>（三）</w:t>
      </w:r>
      <w:r w:rsidRPr="00DB4C08">
        <w:rPr>
          <w:rFonts w:ascii="微软雅黑" w:eastAsia="微软雅黑" w:hAnsi="微软雅黑"/>
          <w:sz w:val="20"/>
          <w:szCs w:val="20"/>
        </w:rPr>
        <w:t>提质提效原则。各区应当提高办事效率及服务质量, 推动城市更新实施。市政府定期对各区下达工作任务并进行相应绩效考核。</w:t>
      </w:r>
    </w:p>
    <w:p w:rsidR="00C6704B" w:rsidRPr="00DB4C08" w:rsidRDefault="00C6704B" w:rsidP="00C6704B">
      <w:pPr>
        <w:spacing w:line="520" w:lineRule="exact"/>
        <w:ind w:firstLineChars="200" w:firstLine="400"/>
        <w:rPr>
          <w:rFonts w:ascii="微软雅黑" w:eastAsia="微软雅黑" w:hAnsi="微软雅黑"/>
          <w:sz w:val="20"/>
          <w:szCs w:val="20"/>
        </w:rPr>
      </w:pPr>
      <w:r>
        <w:rPr>
          <w:rFonts w:ascii="微软雅黑" w:eastAsia="微软雅黑" w:hAnsi="微软雅黑"/>
          <w:sz w:val="20"/>
        </w:rPr>
        <w:t>（四）</w:t>
      </w:r>
      <w:r w:rsidRPr="00DB4C08">
        <w:rPr>
          <w:rFonts w:ascii="微软雅黑" w:eastAsia="微软雅黑" w:hAnsi="微软雅黑"/>
          <w:sz w:val="20"/>
          <w:szCs w:val="20"/>
        </w:rPr>
        <w:t>平稳过渡原则。市有关部门要加强对各区的业务指导和培训</w:t>
      </w:r>
      <w:r>
        <w:rPr>
          <w:rFonts w:ascii="微软雅黑" w:eastAsia="微软雅黑" w:hAnsi="微软雅黑"/>
          <w:sz w:val="20"/>
        </w:rPr>
        <w:t>，</w:t>
      </w:r>
      <w:r w:rsidRPr="00DB4C08">
        <w:rPr>
          <w:rFonts w:ascii="微软雅黑" w:eastAsia="微软雅黑" w:hAnsi="微软雅黑"/>
          <w:sz w:val="20"/>
          <w:szCs w:val="20"/>
        </w:rPr>
        <w:t>各区要尽快提高业务能力。市有关部门、各区政府(含新区管理机构</w:t>
      </w:r>
      <w:r>
        <w:rPr>
          <w:rFonts w:ascii="微软雅黑" w:eastAsia="微软雅黑" w:hAnsi="微软雅黑"/>
          <w:sz w:val="20"/>
        </w:rPr>
        <w:t>，</w:t>
      </w:r>
      <w:r w:rsidRPr="00DB4C08">
        <w:rPr>
          <w:rFonts w:ascii="微软雅黑" w:eastAsia="微软雅黑" w:hAnsi="微软雅黑"/>
          <w:sz w:val="20"/>
          <w:szCs w:val="20"/>
        </w:rPr>
        <w:t>下同)要各司其职</w:t>
      </w:r>
      <w:r>
        <w:rPr>
          <w:rFonts w:ascii="微软雅黑" w:eastAsia="微软雅黑" w:hAnsi="微软雅黑"/>
          <w:sz w:val="20"/>
        </w:rPr>
        <w:t>，</w:t>
      </w:r>
      <w:r w:rsidRPr="00DB4C08">
        <w:rPr>
          <w:rFonts w:ascii="微软雅黑" w:eastAsia="微软雅黑" w:hAnsi="微软雅黑"/>
          <w:sz w:val="20"/>
          <w:szCs w:val="20"/>
        </w:rPr>
        <w:t>确保城市更新工作有序街接。</w:t>
      </w:r>
    </w:p>
    <w:p w:rsidR="00C6704B" w:rsidRPr="00DB4C08" w:rsidRDefault="00C6704B" w:rsidP="00C6704B">
      <w:pPr>
        <w:spacing w:line="520" w:lineRule="exact"/>
        <w:rPr>
          <w:rFonts w:ascii="微软雅黑" w:eastAsia="微软雅黑" w:hAnsi="微软雅黑"/>
          <w:b/>
          <w:sz w:val="20"/>
          <w:szCs w:val="20"/>
        </w:rPr>
      </w:pPr>
      <w:r w:rsidRPr="00DB4C08">
        <w:rPr>
          <w:rFonts w:ascii="微软雅黑" w:eastAsia="微软雅黑" w:hAnsi="微软雅黑"/>
          <w:b/>
          <w:sz w:val="20"/>
          <w:szCs w:val="20"/>
        </w:rPr>
        <w:t>三、主要内容</w:t>
      </w:r>
    </w:p>
    <w:p w:rsidR="00C6704B" w:rsidRPr="00DB4C08" w:rsidRDefault="00C6704B" w:rsidP="00C6704B">
      <w:pPr>
        <w:spacing w:line="520" w:lineRule="exact"/>
        <w:ind w:firstLineChars="200" w:firstLine="400"/>
        <w:rPr>
          <w:rFonts w:ascii="微软雅黑" w:eastAsia="微软雅黑" w:hAnsi="微软雅黑"/>
          <w:sz w:val="20"/>
          <w:szCs w:val="20"/>
        </w:rPr>
      </w:pPr>
      <w:r>
        <w:rPr>
          <w:rFonts w:ascii="微软雅黑" w:eastAsia="微软雅黑" w:hAnsi="微软雅黑"/>
          <w:sz w:val="20"/>
        </w:rPr>
        <w:t>（一）</w:t>
      </w:r>
      <w:r w:rsidRPr="00DB4C08">
        <w:rPr>
          <w:rFonts w:ascii="微软雅黑" w:eastAsia="微软雅黑" w:hAnsi="微软雅黑"/>
          <w:sz w:val="20"/>
          <w:szCs w:val="20"/>
        </w:rPr>
        <w:t>关于市规划</w:t>
      </w:r>
      <w:proofErr w:type="gramStart"/>
      <w:r w:rsidRPr="00DB4C08">
        <w:rPr>
          <w:rFonts w:ascii="微软雅黑" w:eastAsia="微软雅黑" w:hAnsi="微软雅黑"/>
          <w:sz w:val="20"/>
          <w:szCs w:val="20"/>
        </w:rPr>
        <w:t>国土委职权</w:t>
      </w:r>
      <w:proofErr w:type="gramEnd"/>
      <w:r w:rsidRPr="00DB4C08">
        <w:rPr>
          <w:rFonts w:ascii="微软雅黑" w:eastAsia="微软雅黑" w:hAnsi="微软雅黑"/>
          <w:sz w:val="20"/>
          <w:szCs w:val="20"/>
        </w:rPr>
        <w:t>的调整。原由市规划</w:t>
      </w:r>
      <w:proofErr w:type="gramStart"/>
      <w:r w:rsidRPr="00DB4C08">
        <w:rPr>
          <w:rFonts w:ascii="微软雅黑" w:eastAsia="微软雅黑" w:hAnsi="微软雅黑"/>
          <w:sz w:val="20"/>
          <w:szCs w:val="20"/>
        </w:rPr>
        <w:t>国土委</w:t>
      </w:r>
      <w:proofErr w:type="gramEnd"/>
      <w:r w:rsidRPr="00DB4C08">
        <w:rPr>
          <w:rFonts w:ascii="微软雅黑" w:eastAsia="微软雅黑" w:hAnsi="微软雅黑"/>
          <w:sz w:val="20"/>
          <w:szCs w:val="20"/>
        </w:rPr>
        <w:t>行使的城市更新项目的行政审批、行政确认、行政服务、行政处罚、行政检查等职权,除地名许可、测绘查文、房地产预售、房地产权登记、本当案管理事项外</w:t>
      </w:r>
      <w:r>
        <w:rPr>
          <w:rFonts w:ascii="微软雅黑" w:eastAsia="微软雅黑" w:hAnsi="微软雅黑"/>
          <w:sz w:val="20"/>
        </w:rPr>
        <w:t>，</w:t>
      </w:r>
      <w:r w:rsidRPr="00DB4C08">
        <w:rPr>
          <w:rFonts w:ascii="微软雅黑" w:eastAsia="微软雅黑" w:hAnsi="微软雅黑"/>
          <w:sz w:val="20"/>
          <w:szCs w:val="20"/>
        </w:rPr>
        <w:t>调整至各区行使。包括:</w:t>
      </w:r>
    </w:p>
    <w:p w:rsidR="00C6704B" w:rsidRPr="00DB4C08" w:rsidRDefault="00C6704B" w:rsidP="00C6704B">
      <w:pPr>
        <w:spacing w:line="520" w:lineRule="exact"/>
        <w:ind w:firstLineChars="200" w:firstLine="400"/>
        <w:rPr>
          <w:rFonts w:ascii="微软雅黑" w:eastAsia="微软雅黑" w:hAnsi="微软雅黑"/>
          <w:sz w:val="20"/>
          <w:szCs w:val="20"/>
        </w:rPr>
      </w:pPr>
      <w:r>
        <w:rPr>
          <w:rFonts w:ascii="微软雅黑" w:eastAsia="微软雅黑" w:hAnsi="微软雅黑"/>
          <w:sz w:val="20"/>
        </w:rPr>
        <w:t>1.</w:t>
      </w:r>
      <w:r w:rsidRPr="00DB4C08">
        <w:rPr>
          <w:rFonts w:ascii="微软雅黑" w:eastAsia="微软雅黑" w:hAnsi="微软雅黑"/>
          <w:sz w:val="20"/>
          <w:szCs w:val="20"/>
        </w:rPr>
        <w:t>负责城市更新单元计划审查。</w:t>
      </w:r>
    </w:p>
    <w:p w:rsidR="00C6704B" w:rsidRPr="00DB4C08" w:rsidRDefault="00C6704B" w:rsidP="00C6704B">
      <w:pPr>
        <w:spacing w:line="520" w:lineRule="exact"/>
        <w:ind w:firstLineChars="200" w:firstLine="400"/>
        <w:rPr>
          <w:rFonts w:ascii="微软雅黑" w:eastAsia="微软雅黑" w:hAnsi="微软雅黑"/>
          <w:sz w:val="20"/>
          <w:szCs w:val="20"/>
        </w:rPr>
      </w:pPr>
      <w:r w:rsidRPr="00DB4C08">
        <w:rPr>
          <w:rFonts w:ascii="微软雅黑" w:eastAsia="微软雅黑" w:hAnsi="微软雅黑"/>
          <w:sz w:val="20"/>
          <w:szCs w:val="20"/>
        </w:rPr>
        <w:t>2.</w:t>
      </w:r>
      <w:proofErr w:type="gramStart"/>
      <w:r w:rsidRPr="00DB4C08">
        <w:rPr>
          <w:rFonts w:ascii="微软雅黑" w:eastAsia="微软雅黑" w:hAnsi="微软雅黑"/>
          <w:sz w:val="20"/>
          <w:szCs w:val="20"/>
        </w:rPr>
        <w:t>负贵城市更新</w:t>
      </w:r>
      <w:proofErr w:type="gramEnd"/>
      <w:r w:rsidRPr="00DB4C08">
        <w:rPr>
          <w:rFonts w:ascii="微软雅黑" w:eastAsia="微软雅黑" w:hAnsi="微软雅黑"/>
          <w:sz w:val="20"/>
          <w:szCs w:val="20"/>
        </w:rPr>
        <w:t>单元规划审查、报批或者审批。</w:t>
      </w:r>
    </w:p>
    <w:p w:rsidR="00C6704B" w:rsidRPr="00DB4C08" w:rsidRDefault="00C6704B" w:rsidP="00C6704B">
      <w:pPr>
        <w:spacing w:line="520" w:lineRule="exact"/>
        <w:ind w:firstLineChars="200" w:firstLine="400"/>
        <w:rPr>
          <w:rFonts w:ascii="微软雅黑" w:eastAsia="微软雅黑" w:hAnsi="微软雅黑"/>
          <w:sz w:val="20"/>
          <w:szCs w:val="20"/>
        </w:rPr>
      </w:pPr>
      <w:r>
        <w:rPr>
          <w:rFonts w:ascii="微软雅黑" w:eastAsia="微软雅黑" w:hAnsi="微软雅黑"/>
          <w:sz w:val="20"/>
        </w:rPr>
        <w:t>3.</w:t>
      </w:r>
      <w:r w:rsidRPr="00DB4C08">
        <w:rPr>
          <w:rFonts w:ascii="微软雅黑" w:eastAsia="微软雅黑" w:hAnsi="微软雅黑"/>
          <w:sz w:val="20"/>
          <w:szCs w:val="20"/>
        </w:rPr>
        <w:t>负责城市更新项目的土地和建筑物信息核查及权属认定(含城市更新项目的历史用地处置)。</w:t>
      </w:r>
    </w:p>
    <w:p w:rsidR="00C6704B" w:rsidRPr="00DB4C08" w:rsidRDefault="00C6704B" w:rsidP="00C6704B">
      <w:pPr>
        <w:spacing w:line="520" w:lineRule="exact"/>
        <w:ind w:firstLineChars="200" w:firstLine="400"/>
        <w:rPr>
          <w:rFonts w:ascii="微软雅黑" w:eastAsia="微软雅黑" w:hAnsi="微软雅黑"/>
          <w:sz w:val="20"/>
          <w:szCs w:val="20"/>
        </w:rPr>
      </w:pPr>
      <w:r>
        <w:rPr>
          <w:rFonts w:ascii="微软雅黑" w:eastAsia="微软雅黑" w:hAnsi="微软雅黑"/>
          <w:sz w:val="20"/>
        </w:rPr>
        <w:t>4.</w:t>
      </w:r>
      <w:r w:rsidRPr="00DB4C08">
        <w:rPr>
          <w:rFonts w:ascii="微软雅黑" w:eastAsia="微软雅黑" w:hAnsi="微软雅黑"/>
          <w:sz w:val="20"/>
          <w:szCs w:val="20"/>
        </w:rPr>
        <w:t>负责城市更新项</w:t>
      </w:r>
      <w:proofErr w:type="gramStart"/>
      <w:r w:rsidRPr="00DB4C08">
        <w:rPr>
          <w:rFonts w:ascii="微软雅黑" w:eastAsia="微软雅黑" w:hAnsi="微软雅黑"/>
          <w:sz w:val="20"/>
          <w:szCs w:val="20"/>
        </w:rPr>
        <w:t>日用地</w:t>
      </w:r>
      <w:proofErr w:type="gramEnd"/>
      <w:r w:rsidRPr="00DB4C08">
        <w:rPr>
          <w:rFonts w:ascii="微软雅黑" w:eastAsia="微软雅黑" w:hAnsi="微软雅黑"/>
          <w:sz w:val="20"/>
          <w:szCs w:val="20"/>
        </w:rPr>
        <w:t>报批,建设用地规划许可证核发</w:t>
      </w:r>
      <w:r>
        <w:rPr>
          <w:rFonts w:ascii="微软雅黑" w:eastAsia="微软雅黑" w:hAnsi="微软雅黑"/>
          <w:sz w:val="20"/>
        </w:rPr>
        <w:t>，</w:t>
      </w:r>
      <w:r w:rsidRPr="00DB4C08">
        <w:rPr>
          <w:rFonts w:ascii="微软雅黑" w:eastAsia="微软雅黑" w:hAnsi="微软雅黑"/>
          <w:sz w:val="20"/>
          <w:szCs w:val="20"/>
        </w:rPr>
        <w:t>城市更新项日地价核算、</w:t>
      </w:r>
      <w:r>
        <w:rPr>
          <w:rFonts w:ascii="微软雅黑" w:eastAsia="微软雅黑" w:hAnsi="微软雅黑"/>
          <w:sz w:val="20"/>
        </w:rPr>
        <w:t>国有土地使用权出让合同签订、</w:t>
      </w:r>
      <w:r w:rsidRPr="00DB4C08">
        <w:rPr>
          <w:rFonts w:ascii="微软雅黑" w:eastAsia="微软雅黑" w:hAnsi="微软雅黑"/>
          <w:sz w:val="20"/>
          <w:szCs w:val="20"/>
        </w:rPr>
        <w:t>合同落实情况验收和监管,移交政府用地的入库。</w:t>
      </w:r>
    </w:p>
    <w:p w:rsidR="00C6704B" w:rsidRPr="00DB4C08" w:rsidRDefault="00C6704B" w:rsidP="00C6704B">
      <w:pPr>
        <w:spacing w:line="520" w:lineRule="exact"/>
        <w:ind w:firstLineChars="200" w:firstLine="400"/>
        <w:rPr>
          <w:rFonts w:ascii="微软雅黑" w:eastAsia="微软雅黑" w:hAnsi="微软雅黑"/>
          <w:sz w:val="20"/>
          <w:szCs w:val="20"/>
        </w:rPr>
      </w:pPr>
      <w:r w:rsidRPr="00DB4C08">
        <w:rPr>
          <w:rFonts w:ascii="微软雅黑" w:eastAsia="微软雅黑" w:hAnsi="微软雅黑"/>
          <w:sz w:val="20"/>
          <w:szCs w:val="20"/>
        </w:rPr>
        <w:lastRenderedPageBreak/>
        <w:t>5.负责城市更新项目建设工程规划许可证核发,建设工程规划验收</w:t>
      </w:r>
      <w:r>
        <w:rPr>
          <w:rFonts w:ascii="微软雅黑" w:eastAsia="微软雅黑" w:hAnsi="微软雅黑"/>
          <w:sz w:val="20"/>
        </w:rPr>
        <w:t>，</w:t>
      </w:r>
      <w:r w:rsidRPr="00DB4C08">
        <w:rPr>
          <w:rFonts w:ascii="微软雅黑" w:eastAsia="微软雅黑" w:hAnsi="微软雅黑"/>
          <w:sz w:val="20"/>
          <w:szCs w:val="20"/>
        </w:rPr>
        <w:t>以及其他相关的规划管理工作。</w:t>
      </w:r>
    </w:p>
    <w:p w:rsidR="00C6704B" w:rsidRPr="00DB4C08" w:rsidRDefault="00C6704B" w:rsidP="00C6704B">
      <w:pPr>
        <w:spacing w:line="520" w:lineRule="exact"/>
        <w:ind w:firstLineChars="200" w:firstLine="400"/>
        <w:rPr>
          <w:rFonts w:ascii="微软雅黑" w:eastAsia="微软雅黑" w:hAnsi="微软雅黑"/>
          <w:sz w:val="20"/>
          <w:szCs w:val="20"/>
        </w:rPr>
      </w:pPr>
      <w:r w:rsidRPr="00DB4C08">
        <w:rPr>
          <w:rFonts w:ascii="微软雅黑" w:eastAsia="微软雅黑" w:hAnsi="微软雅黑"/>
          <w:sz w:val="20"/>
          <w:szCs w:val="20"/>
        </w:rPr>
        <w:t>6.负责涉及城市更新项目的其他行政确认、行政处罚、行政检查、信息公开、</w:t>
      </w:r>
      <w:proofErr w:type="gramStart"/>
      <w:r w:rsidRPr="00DB4C08">
        <w:rPr>
          <w:rFonts w:ascii="微软雅黑" w:eastAsia="微软雅黑" w:hAnsi="微软雅黑"/>
          <w:sz w:val="20"/>
          <w:szCs w:val="20"/>
        </w:rPr>
        <w:t>信访维稳等</w:t>
      </w:r>
      <w:proofErr w:type="gramEnd"/>
      <w:r w:rsidRPr="00DB4C08">
        <w:rPr>
          <w:rFonts w:ascii="微软雅黑" w:eastAsia="微软雅黑" w:hAnsi="微软雅黑"/>
          <w:sz w:val="20"/>
          <w:szCs w:val="20"/>
        </w:rPr>
        <w:t>相关事项。</w:t>
      </w:r>
    </w:p>
    <w:p w:rsidR="00C6704B" w:rsidRPr="00DB4C08" w:rsidRDefault="00C6704B" w:rsidP="00C6704B">
      <w:pPr>
        <w:spacing w:line="520" w:lineRule="exact"/>
        <w:ind w:firstLineChars="200" w:firstLine="400"/>
        <w:rPr>
          <w:rFonts w:ascii="微软雅黑" w:eastAsia="微软雅黑" w:hAnsi="微软雅黑"/>
          <w:sz w:val="20"/>
          <w:szCs w:val="20"/>
        </w:rPr>
      </w:pPr>
      <w:r w:rsidRPr="00DB4C08">
        <w:rPr>
          <w:rFonts w:ascii="微软雅黑" w:eastAsia="微软雅黑" w:hAnsi="微软雅黑"/>
          <w:sz w:val="20"/>
          <w:szCs w:val="20"/>
        </w:rPr>
        <w:t>7. 负责与城市更新项目管理实施相关的其他未列举事项。</w:t>
      </w:r>
    </w:p>
    <w:p w:rsidR="00C6704B" w:rsidRPr="00DB4C08" w:rsidRDefault="00C6704B" w:rsidP="00C6704B">
      <w:pPr>
        <w:spacing w:line="520" w:lineRule="exact"/>
        <w:ind w:firstLineChars="200" w:firstLine="400"/>
        <w:rPr>
          <w:rFonts w:ascii="微软雅黑" w:eastAsia="微软雅黑" w:hAnsi="微软雅黑"/>
          <w:sz w:val="20"/>
          <w:szCs w:val="20"/>
        </w:rPr>
      </w:pPr>
      <w:r w:rsidRPr="00DB4C08">
        <w:rPr>
          <w:rFonts w:ascii="微软雅黑" w:eastAsia="微软雅黑" w:hAnsi="微软雅黑"/>
          <w:sz w:val="20"/>
          <w:szCs w:val="20"/>
        </w:rPr>
        <w:t>上述事项中</w:t>
      </w:r>
      <w:r>
        <w:rPr>
          <w:rFonts w:ascii="微软雅黑" w:eastAsia="微软雅黑" w:hAnsi="微软雅黑"/>
          <w:sz w:val="20"/>
        </w:rPr>
        <w:t>，</w:t>
      </w:r>
      <w:r w:rsidRPr="00DB4C08">
        <w:rPr>
          <w:rFonts w:ascii="微软雅黑" w:eastAsia="微软雅黑" w:hAnsi="微软雅黑"/>
          <w:sz w:val="20"/>
          <w:szCs w:val="20"/>
        </w:rPr>
        <w:t>«中华人民共和国土地管理法»、«中华人民共和国城乡规划法»、«中华人民共和国土地管理法实施条例»、«中华人民共和国城镇国有土地使用权出让和转让暂行条例»、«深圳经济特区土地使用权出让条例»、«深圳市城市规划条例»等法律、法规授予市规划</w:t>
      </w:r>
      <w:proofErr w:type="gramStart"/>
      <w:r w:rsidRPr="00DB4C08">
        <w:rPr>
          <w:rFonts w:ascii="微软雅黑" w:eastAsia="微软雅黑" w:hAnsi="微软雅黑"/>
          <w:sz w:val="20"/>
          <w:szCs w:val="20"/>
        </w:rPr>
        <w:t>国土委</w:t>
      </w:r>
      <w:proofErr w:type="gramEnd"/>
      <w:r w:rsidRPr="00DB4C08">
        <w:rPr>
          <w:rFonts w:ascii="微软雅黑" w:eastAsia="微软雅黑" w:hAnsi="微软雅黑"/>
          <w:sz w:val="20"/>
          <w:szCs w:val="20"/>
        </w:rPr>
        <w:t>及其派出机构行使的建设用地规划许可、建设工程规划许可、建设工程规划验收以及签订国有土地使用权出让合同等职权</w:t>
      </w:r>
      <w:r>
        <w:rPr>
          <w:rFonts w:ascii="微软雅黑" w:eastAsia="微软雅黑" w:hAnsi="微软雅黑"/>
          <w:sz w:val="20"/>
        </w:rPr>
        <w:t>，由市规划国土委</w:t>
      </w:r>
      <w:proofErr w:type="gramStart"/>
      <w:r>
        <w:rPr>
          <w:rFonts w:ascii="微软雅黑" w:eastAsia="微软雅黑" w:hAnsi="微软雅黑"/>
          <w:sz w:val="20"/>
        </w:rPr>
        <w:t>委</w:t>
      </w:r>
      <w:proofErr w:type="gramEnd"/>
      <w:r>
        <w:rPr>
          <w:rFonts w:ascii="微软雅黑" w:eastAsia="微软雅黑" w:hAnsi="微软雅黑"/>
          <w:sz w:val="20"/>
        </w:rPr>
        <w:t>話各区城市更新机构行使。</w:t>
      </w:r>
      <w:r w:rsidRPr="00DB4C08">
        <w:rPr>
          <w:rFonts w:ascii="微软雅黑" w:eastAsia="微软雅黑" w:hAnsi="微软雅黑"/>
          <w:sz w:val="20"/>
          <w:szCs w:val="20"/>
        </w:rPr>
        <w:t>上述事项中</w:t>
      </w:r>
      <w:r>
        <w:rPr>
          <w:rFonts w:ascii="微软雅黑" w:eastAsia="微软雅黑" w:hAnsi="微软雅黑"/>
          <w:sz w:val="20"/>
        </w:rPr>
        <w:t>，</w:t>
      </w:r>
      <w:r w:rsidRPr="00DB4C08">
        <w:rPr>
          <w:rFonts w:ascii="微软雅黑" w:eastAsia="微软雅黑" w:hAnsi="微软雅黑"/>
          <w:sz w:val="20"/>
          <w:szCs w:val="20"/>
        </w:rPr>
        <w:t>«深圳市城市更新办法»等市政府规章及«深圳市城市更新办法实施细则»等规范性文件授予市规划</w:t>
      </w:r>
      <w:proofErr w:type="gramStart"/>
      <w:r w:rsidRPr="00DB4C08">
        <w:rPr>
          <w:rFonts w:ascii="微软雅黑" w:eastAsia="微软雅黑" w:hAnsi="微软雅黑"/>
          <w:sz w:val="20"/>
          <w:szCs w:val="20"/>
        </w:rPr>
        <w:t>国土委</w:t>
      </w:r>
      <w:proofErr w:type="gramEnd"/>
      <w:r w:rsidRPr="00DB4C08">
        <w:rPr>
          <w:rFonts w:ascii="微软雅黑" w:eastAsia="微软雅黑" w:hAnsi="微软雅黑"/>
          <w:sz w:val="20"/>
          <w:szCs w:val="20"/>
        </w:rPr>
        <w:t>及其派出机构关于城市更新项目的职权</w:t>
      </w:r>
      <w:r>
        <w:rPr>
          <w:rFonts w:ascii="微软雅黑" w:eastAsia="微软雅黑" w:hAnsi="微软雅黑"/>
          <w:sz w:val="20"/>
        </w:rPr>
        <w:t>，</w:t>
      </w:r>
      <w:r w:rsidRPr="00DB4C08">
        <w:rPr>
          <w:rFonts w:ascii="微软雅黑" w:eastAsia="微软雅黑" w:hAnsi="微软雅黑"/>
          <w:sz w:val="20"/>
          <w:szCs w:val="20"/>
        </w:rPr>
        <w:t>由市政府授权各区政府及其城市更新机构行使 。</w:t>
      </w:r>
    </w:p>
    <w:p w:rsidR="00C6704B" w:rsidRPr="00DB4C08" w:rsidRDefault="00C6704B" w:rsidP="00C6704B">
      <w:pPr>
        <w:spacing w:line="520" w:lineRule="exact"/>
        <w:ind w:firstLineChars="200" w:firstLine="400"/>
        <w:rPr>
          <w:rFonts w:ascii="微软雅黑" w:eastAsia="微软雅黑" w:hAnsi="微软雅黑"/>
          <w:sz w:val="20"/>
          <w:szCs w:val="20"/>
        </w:rPr>
      </w:pPr>
      <w:r w:rsidRPr="00DB4C08">
        <w:rPr>
          <w:rFonts w:ascii="微软雅黑" w:eastAsia="微软雅黑" w:hAnsi="微软雅黑"/>
          <w:sz w:val="20"/>
          <w:szCs w:val="20"/>
        </w:rPr>
        <w:t>职权调整后</w:t>
      </w:r>
      <w:r>
        <w:rPr>
          <w:rFonts w:ascii="微软雅黑" w:eastAsia="微软雅黑" w:hAnsi="微软雅黑"/>
          <w:sz w:val="20"/>
        </w:rPr>
        <w:t>，</w:t>
      </w:r>
      <w:r w:rsidRPr="00DB4C08">
        <w:rPr>
          <w:rFonts w:ascii="微软雅黑" w:eastAsia="微软雅黑" w:hAnsi="微软雅黑"/>
          <w:sz w:val="20"/>
          <w:szCs w:val="20"/>
        </w:rPr>
        <w:t>市规划</w:t>
      </w:r>
      <w:proofErr w:type="gramStart"/>
      <w:r w:rsidRPr="00DB4C08">
        <w:rPr>
          <w:rFonts w:ascii="微软雅黑" w:eastAsia="微软雅黑" w:hAnsi="微软雅黑"/>
          <w:sz w:val="20"/>
          <w:szCs w:val="20"/>
        </w:rPr>
        <w:t>国土委</w:t>
      </w:r>
      <w:proofErr w:type="gramEnd"/>
      <w:r w:rsidRPr="00DB4C08">
        <w:rPr>
          <w:rFonts w:ascii="微软雅黑" w:eastAsia="微软雅黑" w:hAnsi="微软雅黑"/>
          <w:sz w:val="20"/>
          <w:szCs w:val="20"/>
        </w:rPr>
        <w:t>作为市城市更新主管部门</w:t>
      </w:r>
      <w:r>
        <w:rPr>
          <w:rFonts w:ascii="微软雅黑" w:eastAsia="微软雅黑" w:hAnsi="微软雅黑"/>
          <w:sz w:val="20"/>
        </w:rPr>
        <w:t>，</w:t>
      </w:r>
      <w:r w:rsidRPr="00DB4C08">
        <w:rPr>
          <w:rFonts w:ascii="微软雅黑" w:eastAsia="微软雅黑" w:hAnsi="微软雅黑"/>
          <w:sz w:val="20"/>
          <w:szCs w:val="20"/>
        </w:rPr>
        <w:t>负责组织、协调、指导全市城市更新工作</w:t>
      </w:r>
      <w:r>
        <w:rPr>
          <w:rFonts w:ascii="微软雅黑" w:eastAsia="微软雅黑" w:hAnsi="微软雅黑"/>
          <w:sz w:val="20"/>
        </w:rPr>
        <w:t>，</w:t>
      </w:r>
      <w:r w:rsidRPr="00DB4C08">
        <w:rPr>
          <w:rFonts w:ascii="微软雅黑" w:eastAsia="微软雅黑" w:hAnsi="微软雅黑"/>
          <w:sz w:val="20"/>
          <w:szCs w:val="20"/>
        </w:rPr>
        <w:t>拟订城市更新政策</w:t>
      </w:r>
      <w:r>
        <w:rPr>
          <w:rFonts w:ascii="微软雅黑" w:eastAsia="微软雅黑" w:hAnsi="微软雅黑"/>
          <w:sz w:val="20"/>
        </w:rPr>
        <w:t>，</w:t>
      </w:r>
      <w:r w:rsidRPr="00DB4C08">
        <w:rPr>
          <w:rFonts w:ascii="微软雅黑" w:eastAsia="微软雅黑" w:hAnsi="微软雅黑"/>
          <w:sz w:val="20"/>
          <w:szCs w:val="20"/>
        </w:rPr>
        <w:t>组织编制城市更新专项规划和相关技术规则、标准</w:t>
      </w:r>
      <w:r>
        <w:rPr>
          <w:rFonts w:ascii="微软雅黑" w:eastAsia="微软雅黑" w:hAnsi="微软雅黑"/>
          <w:sz w:val="20"/>
        </w:rPr>
        <w:t>，</w:t>
      </w:r>
      <w:r w:rsidRPr="00DB4C08">
        <w:rPr>
          <w:rFonts w:ascii="微软雅黑" w:eastAsia="微软雅黑" w:hAnsi="微软雅黑"/>
          <w:sz w:val="20"/>
          <w:szCs w:val="20"/>
        </w:rPr>
        <w:t>制定管理规范。</w:t>
      </w:r>
    </w:p>
    <w:p w:rsidR="00C6704B" w:rsidRPr="00DB4C08" w:rsidRDefault="00C6704B" w:rsidP="00C6704B">
      <w:pPr>
        <w:spacing w:line="520" w:lineRule="exact"/>
        <w:ind w:firstLineChars="200" w:firstLine="400"/>
        <w:rPr>
          <w:rFonts w:ascii="微软雅黑" w:eastAsia="微软雅黑" w:hAnsi="微软雅黑"/>
          <w:sz w:val="20"/>
          <w:szCs w:val="20"/>
        </w:rPr>
      </w:pPr>
      <w:r>
        <w:rPr>
          <w:rFonts w:ascii="微软雅黑" w:eastAsia="微软雅黑" w:hAnsi="微软雅黑"/>
          <w:sz w:val="20"/>
        </w:rPr>
        <w:t>（二）</w:t>
      </w:r>
      <w:r w:rsidRPr="00DB4C08">
        <w:rPr>
          <w:rFonts w:ascii="微软雅黑" w:eastAsia="微软雅黑" w:hAnsi="微软雅黑"/>
          <w:sz w:val="20"/>
          <w:szCs w:val="20"/>
        </w:rPr>
        <w:t>关于市城市规划委员会建筑与环境艺术委员会体制机制的调整。建议市城市规划委员会聘请各区政府主要负责人为建筑与环境艺术委员会的副主任委员,作为审议该区城市更新单元规划的会议召集人。该人事调整事项,由市规划</w:t>
      </w:r>
      <w:proofErr w:type="gramStart"/>
      <w:r w:rsidRPr="00DB4C08">
        <w:rPr>
          <w:rFonts w:ascii="微软雅黑" w:eastAsia="微软雅黑" w:hAnsi="微软雅黑"/>
          <w:sz w:val="20"/>
          <w:szCs w:val="20"/>
        </w:rPr>
        <w:t>国土委</w:t>
      </w:r>
      <w:proofErr w:type="gramEnd"/>
      <w:r w:rsidRPr="00DB4C08">
        <w:rPr>
          <w:rFonts w:ascii="微软雅黑" w:eastAsia="微软雅黑" w:hAnsi="微软雅黑"/>
          <w:sz w:val="20"/>
          <w:szCs w:val="20"/>
        </w:rPr>
        <w:t>根据«深圳市城市规划委员会章程»规定,统一向市城市规划委员会申请。</w:t>
      </w:r>
    </w:p>
    <w:p w:rsidR="00C6704B" w:rsidRPr="00DB4C08" w:rsidRDefault="00C6704B" w:rsidP="00C6704B">
      <w:pPr>
        <w:spacing w:line="520" w:lineRule="exact"/>
        <w:ind w:firstLineChars="200" w:firstLine="400"/>
        <w:rPr>
          <w:rFonts w:ascii="微软雅黑" w:eastAsia="微软雅黑" w:hAnsi="微软雅黑"/>
          <w:sz w:val="20"/>
          <w:szCs w:val="20"/>
        </w:rPr>
      </w:pPr>
      <w:r>
        <w:rPr>
          <w:rFonts w:ascii="微软雅黑" w:eastAsia="微软雅黑" w:hAnsi="微软雅黑"/>
          <w:sz w:val="20"/>
        </w:rPr>
        <w:t>（三）</w:t>
      </w:r>
      <w:r w:rsidRPr="00DB4C08">
        <w:rPr>
          <w:rFonts w:ascii="微软雅黑" w:eastAsia="微软雅黑" w:hAnsi="微软雅黑"/>
          <w:sz w:val="20"/>
          <w:szCs w:val="20"/>
        </w:rPr>
        <w:t>关于市住房建设局职权与程序的调整。涉及城市更新项目的下列职权</w:t>
      </w:r>
      <w:r>
        <w:rPr>
          <w:rFonts w:ascii="微软雅黑" w:eastAsia="微软雅黑" w:hAnsi="微软雅黑"/>
          <w:sz w:val="20"/>
        </w:rPr>
        <w:t>，</w:t>
      </w:r>
      <w:r w:rsidRPr="00DB4C08">
        <w:rPr>
          <w:rFonts w:ascii="微软雅黑" w:eastAsia="微软雅黑" w:hAnsi="微软雅黑"/>
          <w:sz w:val="20"/>
          <w:szCs w:val="20"/>
        </w:rPr>
        <w:t>全部调整至各区建设主管部门行使。包括:</w:t>
      </w:r>
    </w:p>
    <w:p w:rsidR="00C6704B" w:rsidRPr="00DB4C08" w:rsidRDefault="00C6704B" w:rsidP="00C6704B">
      <w:pPr>
        <w:spacing w:line="520" w:lineRule="exact"/>
        <w:ind w:firstLineChars="200" w:firstLine="400"/>
        <w:rPr>
          <w:rFonts w:ascii="微软雅黑" w:eastAsia="微软雅黑" w:hAnsi="微软雅黑"/>
          <w:sz w:val="20"/>
          <w:szCs w:val="20"/>
        </w:rPr>
      </w:pPr>
      <w:r w:rsidRPr="00DB4C08">
        <w:rPr>
          <w:rFonts w:ascii="微软雅黑" w:eastAsia="微软雅黑" w:hAnsi="微软雅黑"/>
          <w:sz w:val="20"/>
          <w:szCs w:val="20"/>
        </w:rPr>
        <w:t>1.建设工程施工许可及竣工验收备案 。</w:t>
      </w:r>
    </w:p>
    <w:p w:rsidR="00C6704B" w:rsidRPr="00DB4C08" w:rsidRDefault="00C6704B" w:rsidP="00C6704B">
      <w:pPr>
        <w:spacing w:line="520" w:lineRule="exact"/>
        <w:ind w:firstLineChars="200" w:firstLine="400"/>
        <w:rPr>
          <w:rFonts w:ascii="微软雅黑" w:eastAsia="微软雅黑" w:hAnsi="微软雅黑"/>
          <w:sz w:val="20"/>
          <w:szCs w:val="20"/>
        </w:rPr>
      </w:pPr>
      <w:r>
        <w:rPr>
          <w:rFonts w:ascii="微软雅黑" w:eastAsia="微软雅黑" w:hAnsi="微软雅黑"/>
          <w:sz w:val="20"/>
        </w:rPr>
        <w:t>2.</w:t>
      </w:r>
      <w:r w:rsidRPr="00DB4C08">
        <w:rPr>
          <w:rFonts w:ascii="微软雅黑" w:eastAsia="微软雅黑" w:hAnsi="微软雅黑"/>
          <w:sz w:val="20"/>
          <w:szCs w:val="20"/>
        </w:rPr>
        <w:t>建筑节能(绿色建筑)施工图抽查及专项验收。</w:t>
      </w:r>
    </w:p>
    <w:p w:rsidR="00C6704B" w:rsidRPr="00DB4C08" w:rsidRDefault="00C6704B" w:rsidP="00C6704B">
      <w:pPr>
        <w:spacing w:line="520" w:lineRule="exact"/>
        <w:ind w:firstLineChars="200" w:firstLine="400"/>
        <w:rPr>
          <w:rFonts w:ascii="微软雅黑" w:eastAsia="微软雅黑" w:hAnsi="微软雅黑"/>
          <w:sz w:val="20"/>
          <w:szCs w:val="20"/>
        </w:rPr>
      </w:pPr>
      <w:r w:rsidRPr="00DB4C08">
        <w:rPr>
          <w:rFonts w:ascii="微软雅黑" w:eastAsia="微软雅黑" w:hAnsi="微软雅黑"/>
          <w:sz w:val="20"/>
          <w:szCs w:val="20"/>
        </w:rPr>
        <w:t>3.超限高层建筑抗震设防审批。</w:t>
      </w:r>
    </w:p>
    <w:p w:rsidR="00C6704B" w:rsidRPr="00DB4C08" w:rsidRDefault="00C6704B" w:rsidP="00C6704B">
      <w:pPr>
        <w:spacing w:line="520" w:lineRule="exact"/>
        <w:ind w:firstLineChars="200" w:firstLine="400"/>
        <w:rPr>
          <w:rFonts w:ascii="微软雅黑" w:eastAsia="微软雅黑" w:hAnsi="微软雅黑"/>
          <w:sz w:val="20"/>
          <w:szCs w:val="20"/>
        </w:rPr>
      </w:pPr>
      <w:r w:rsidRPr="00DB4C08">
        <w:rPr>
          <w:rFonts w:ascii="微软雅黑" w:eastAsia="微软雅黑" w:hAnsi="微软雅黑"/>
          <w:sz w:val="20"/>
          <w:szCs w:val="20"/>
        </w:rPr>
        <w:t>4.质量安全监督。</w:t>
      </w:r>
    </w:p>
    <w:p w:rsidR="00C6704B" w:rsidRPr="00DB4C08" w:rsidRDefault="00C6704B" w:rsidP="00C6704B">
      <w:pPr>
        <w:spacing w:line="520" w:lineRule="exact"/>
        <w:ind w:firstLineChars="200" w:firstLine="400"/>
        <w:rPr>
          <w:rFonts w:ascii="微软雅黑" w:eastAsia="微软雅黑" w:hAnsi="微软雅黑"/>
          <w:sz w:val="20"/>
          <w:szCs w:val="20"/>
        </w:rPr>
      </w:pPr>
      <w:r w:rsidRPr="00DB4C08">
        <w:rPr>
          <w:rFonts w:ascii="微软雅黑" w:eastAsia="微软雅黑" w:hAnsi="微软雅黑"/>
          <w:sz w:val="20"/>
          <w:szCs w:val="20"/>
        </w:rPr>
        <w:t>各区建设主管部门依照«中</w:t>
      </w:r>
      <w:proofErr w:type="gramStart"/>
      <w:r w:rsidRPr="00DB4C08">
        <w:rPr>
          <w:rFonts w:ascii="微软雅黑" w:eastAsia="微软雅黑" w:hAnsi="微软雅黑"/>
          <w:sz w:val="20"/>
          <w:szCs w:val="20"/>
        </w:rPr>
        <w:t>準</w:t>
      </w:r>
      <w:proofErr w:type="gramEnd"/>
      <w:r w:rsidRPr="00DB4C08">
        <w:rPr>
          <w:rFonts w:ascii="微软雅黑" w:eastAsia="微软雅黑" w:hAnsi="微软雅黑"/>
          <w:sz w:val="20"/>
          <w:szCs w:val="20"/>
        </w:rPr>
        <w:t>人民共和国建筑法»、«建设工程质量管理条例»、«民用建筑节能条例»、«深圳经济特区建筑节能条例»、«深圳市建设工程质量管理条例»等法律、法规的规定行使上述职权,落实主体责任。</w:t>
      </w:r>
    </w:p>
    <w:p w:rsidR="00C6704B" w:rsidRPr="00DB4C08" w:rsidRDefault="00C6704B" w:rsidP="00C6704B">
      <w:pPr>
        <w:spacing w:line="520" w:lineRule="exact"/>
        <w:ind w:firstLineChars="200" w:firstLine="400"/>
        <w:rPr>
          <w:rFonts w:ascii="微软雅黑" w:eastAsia="微软雅黑" w:hAnsi="微软雅黑"/>
          <w:sz w:val="20"/>
          <w:szCs w:val="20"/>
        </w:rPr>
      </w:pPr>
      <w:r>
        <w:rPr>
          <w:rFonts w:ascii="微软雅黑" w:eastAsia="微软雅黑" w:hAnsi="微软雅黑"/>
          <w:sz w:val="20"/>
        </w:rPr>
        <w:t>（四）</w:t>
      </w:r>
      <w:r w:rsidRPr="00DB4C08">
        <w:rPr>
          <w:rFonts w:ascii="微软雅黑" w:eastAsia="微软雅黑" w:hAnsi="微软雅黑"/>
          <w:sz w:val="20"/>
          <w:szCs w:val="20"/>
        </w:rPr>
        <w:t>关于其他相关部门的程序优化。城市更新项目涉及市发展改革、经買信息、人居环境、交通运输、公安(交管、消防)、水务、城管等相关部门的事项</w:t>
      </w:r>
      <w:r>
        <w:rPr>
          <w:rFonts w:ascii="微软雅黑" w:eastAsia="微软雅黑" w:hAnsi="微软雅黑"/>
          <w:sz w:val="20"/>
        </w:rPr>
        <w:t>，</w:t>
      </w:r>
      <w:r w:rsidRPr="00DB4C08">
        <w:rPr>
          <w:rFonts w:ascii="微软雅黑" w:eastAsia="微软雅黑" w:hAnsi="微软雅黑"/>
          <w:sz w:val="20"/>
          <w:szCs w:val="20"/>
        </w:rPr>
        <w:t>由各部门按照提高工作效能的原则,开通绿色通道</w:t>
      </w:r>
      <w:r>
        <w:rPr>
          <w:rFonts w:ascii="微软雅黑" w:eastAsia="微软雅黑" w:hAnsi="微软雅黑"/>
          <w:sz w:val="20"/>
        </w:rPr>
        <w:t>，</w:t>
      </w:r>
      <w:r w:rsidRPr="00DB4C08">
        <w:rPr>
          <w:rFonts w:ascii="微软雅黑" w:eastAsia="微软雅黑" w:hAnsi="微软雅黑"/>
          <w:sz w:val="20"/>
          <w:szCs w:val="20"/>
        </w:rPr>
        <w:t>优化审批流程。</w:t>
      </w:r>
    </w:p>
    <w:p w:rsidR="00C6704B" w:rsidRPr="00DB4C08" w:rsidRDefault="00C6704B" w:rsidP="00C6704B">
      <w:pPr>
        <w:spacing w:line="520" w:lineRule="exact"/>
        <w:rPr>
          <w:rFonts w:ascii="微软雅黑" w:eastAsia="微软雅黑" w:hAnsi="微软雅黑"/>
          <w:b/>
          <w:sz w:val="20"/>
          <w:szCs w:val="20"/>
        </w:rPr>
      </w:pPr>
      <w:r w:rsidRPr="00DB4C08">
        <w:rPr>
          <w:rFonts w:ascii="微软雅黑" w:eastAsia="微软雅黑" w:hAnsi="微软雅黑"/>
          <w:b/>
          <w:sz w:val="20"/>
          <w:szCs w:val="20"/>
        </w:rPr>
        <w:t>四、工作要求</w:t>
      </w:r>
    </w:p>
    <w:p w:rsidR="00C6704B" w:rsidRPr="00DB4C08" w:rsidRDefault="00C6704B" w:rsidP="00C6704B">
      <w:pPr>
        <w:spacing w:line="520" w:lineRule="exact"/>
        <w:ind w:firstLineChars="200" w:firstLine="400"/>
        <w:rPr>
          <w:rFonts w:ascii="微软雅黑" w:eastAsia="微软雅黑" w:hAnsi="微软雅黑"/>
          <w:sz w:val="20"/>
          <w:szCs w:val="20"/>
        </w:rPr>
      </w:pPr>
      <w:r>
        <w:rPr>
          <w:rFonts w:ascii="微软雅黑" w:eastAsia="微软雅黑" w:hAnsi="微软雅黑"/>
          <w:sz w:val="20"/>
        </w:rPr>
        <w:t>（一）</w:t>
      </w:r>
      <w:r w:rsidRPr="00DB4C08">
        <w:rPr>
          <w:rFonts w:ascii="微软雅黑" w:eastAsia="微软雅黑" w:hAnsi="微软雅黑"/>
          <w:sz w:val="20"/>
          <w:szCs w:val="20"/>
        </w:rPr>
        <w:t>关于依法行政。对于职权调整事项,各区政府要执行严格的管理制度,依照相关法律、法规和规章规定</w:t>
      </w:r>
      <w:r>
        <w:rPr>
          <w:rFonts w:ascii="微软雅黑" w:eastAsia="微软雅黑" w:hAnsi="微软雅黑"/>
          <w:sz w:val="20"/>
        </w:rPr>
        <w:t>，</w:t>
      </w:r>
      <w:r w:rsidRPr="00DB4C08">
        <w:rPr>
          <w:rFonts w:ascii="微软雅黑" w:eastAsia="微软雅黑" w:hAnsi="微软雅黑"/>
          <w:sz w:val="20"/>
          <w:szCs w:val="20"/>
        </w:rPr>
        <w:lastRenderedPageBreak/>
        <w:t>加强统筹协调</w:t>
      </w:r>
      <w:r>
        <w:rPr>
          <w:rFonts w:ascii="微软雅黑" w:eastAsia="微软雅黑" w:hAnsi="微软雅黑"/>
          <w:sz w:val="20"/>
        </w:rPr>
        <w:t>，</w:t>
      </w:r>
      <w:r w:rsidRPr="00DB4C08">
        <w:rPr>
          <w:rFonts w:ascii="微软雅黑" w:eastAsia="微软雅黑" w:hAnsi="微软雅黑"/>
          <w:sz w:val="20"/>
          <w:szCs w:val="20"/>
        </w:rPr>
        <w:t>切实优化审批流程</w:t>
      </w:r>
      <w:r>
        <w:rPr>
          <w:rFonts w:ascii="微软雅黑" w:eastAsia="微软雅黑" w:hAnsi="微软雅黑"/>
          <w:sz w:val="20"/>
        </w:rPr>
        <w:t>，</w:t>
      </w:r>
      <w:r w:rsidRPr="00DB4C08">
        <w:rPr>
          <w:rFonts w:ascii="微软雅黑" w:eastAsia="微软雅黑" w:hAnsi="微软雅黑"/>
          <w:sz w:val="20"/>
          <w:szCs w:val="20"/>
        </w:rPr>
        <w:t>杜绝增设环节</w:t>
      </w:r>
      <w:r>
        <w:rPr>
          <w:rFonts w:ascii="微软雅黑" w:eastAsia="微软雅黑" w:hAnsi="微软雅黑"/>
          <w:sz w:val="20"/>
        </w:rPr>
        <w:t>，</w:t>
      </w:r>
      <w:r w:rsidRPr="00DB4C08">
        <w:rPr>
          <w:rFonts w:ascii="微软雅黑" w:eastAsia="微软雅黑" w:hAnsi="微软雅黑"/>
          <w:sz w:val="20"/>
          <w:szCs w:val="20"/>
        </w:rPr>
        <w:t>制定调整由各区行使的职权事项日录</w:t>
      </w:r>
      <w:r>
        <w:rPr>
          <w:rFonts w:ascii="微软雅黑" w:eastAsia="微软雅黑" w:hAnsi="微软雅黑"/>
          <w:sz w:val="20"/>
        </w:rPr>
        <w:t>，</w:t>
      </w:r>
      <w:r w:rsidRPr="00DB4C08">
        <w:rPr>
          <w:rFonts w:ascii="微软雅黑" w:eastAsia="微软雅黑" w:hAnsi="微软雅黑"/>
          <w:sz w:val="20"/>
          <w:szCs w:val="20"/>
        </w:rPr>
        <w:t>作为轄区城市更新审批管理的依据。相关业务由职权调整后的部门受理</w:t>
      </w:r>
      <w:r>
        <w:rPr>
          <w:rFonts w:ascii="微软雅黑" w:eastAsia="微软雅黑" w:hAnsi="微软雅黑"/>
          <w:sz w:val="20"/>
        </w:rPr>
        <w:t>，</w:t>
      </w:r>
      <w:r w:rsidRPr="00DB4C08">
        <w:rPr>
          <w:rFonts w:ascii="微软雅黑" w:eastAsia="微软雅黑" w:hAnsi="微软雅黑"/>
          <w:sz w:val="20"/>
          <w:szCs w:val="20"/>
        </w:rPr>
        <w:t>受理时应向申报主体提供办理须知 。</w:t>
      </w:r>
    </w:p>
    <w:p w:rsidR="00C6704B" w:rsidRPr="00DB4C08" w:rsidRDefault="00C6704B" w:rsidP="00C6704B">
      <w:pPr>
        <w:spacing w:line="520" w:lineRule="exact"/>
        <w:ind w:firstLineChars="200" w:firstLine="400"/>
        <w:rPr>
          <w:rFonts w:ascii="微软雅黑" w:eastAsia="微软雅黑" w:hAnsi="微软雅黑"/>
          <w:sz w:val="20"/>
          <w:szCs w:val="20"/>
        </w:rPr>
      </w:pPr>
      <w:r w:rsidRPr="00DB4C08">
        <w:rPr>
          <w:rFonts w:ascii="微软雅黑" w:eastAsia="微软雅黑" w:hAnsi="微软雅黑"/>
          <w:sz w:val="20"/>
          <w:szCs w:val="20"/>
        </w:rPr>
        <w:t>市规划</w:t>
      </w:r>
      <w:proofErr w:type="gramStart"/>
      <w:r w:rsidRPr="00DB4C08">
        <w:rPr>
          <w:rFonts w:ascii="微软雅黑" w:eastAsia="微软雅黑" w:hAnsi="微软雅黑"/>
          <w:sz w:val="20"/>
          <w:szCs w:val="20"/>
        </w:rPr>
        <w:t>国土委</w:t>
      </w:r>
      <w:proofErr w:type="gramEnd"/>
      <w:r w:rsidRPr="00DB4C08">
        <w:rPr>
          <w:rFonts w:ascii="微软雅黑" w:eastAsia="微软雅黑" w:hAnsi="微软雅黑"/>
          <w:sz w:val="20"/>
          <w:szCs w:val="20"/>
        </w:rPr>
        <w:t>为各区刻制业务专用公章</w:t>
      </w:r>
      <w:r>
        <w:rPr>
          <w:rFonts w:ascii="微软雅黑" w:eastAsia="微软雅黑" w:hAnsi="微软雅黑"/>
          <w:sz w:val="20"/>
        </w:rPr>
        <w:t>，</w:t>
      </w:r>
      <w:r w:rsidRPr="00DB4C08">
        <w:rPr>
          <w:rFonts w:ascii="微软雅黑" w:eastAsia="微软雅黑" w:hAnsi="微软雅黑"/>
          <w:sz w:val="20"/>
          <w:szCs w:val="20"/>
        </w:rPr>
        <w:t>由各区城市更新机构保管、使用</w:t>
      </w:r>
      <w:r>
        <w:rPr>
          <w:rFonts w:ascii="微软雅黑" w:eastAsia="微软雅黑" w:hAnsi="微软雅黑"/>
          <w:sz w:val="20"/>
        </w:rPr>
        <w:t>，</w:t>
      </w:r>
      <w:r w:rsidRPr="00DB4C08">
        <w:rPr>
          <w:rFonts w:ascii="微软雅黑" w:eastAsia="微软雅黑" w:hAnsi="微软雅黑"/>
          <w:sz w:val="20"/>
          <w:szCs w:val="20"/>
        </w:rPr>
        <w:t>用于办理建设用地规划许可、建设工程规划许可、建设工程规划验收以及签订国有土地使用权出让合同等属于市规划</w:t>
      </w:r>
      <w:proofErr w:type="gramStart"/>
      <w:r w:rsidRPr="00DB4C08">
        <w:rPr>
          <w:rFonts w:ascii="微软雅黑" w:eastAsia="微软雅黑" w:hAnsi="微软雅黑"/>
          <w:sz w:val="20"/>
          <w:szCs w:val="20"/>
        </w:rPr>
        <w:t>国土委</w:t>
      </w:r>
      <w:proofErr w:type="gramEnd"/>
      <w:r w:rsidRPr="00DB4C08">
        <w:rPr>
          <w:rFonts w:ascii="微软雅黑" w:eastAsia="微软雅黑" w:hAnsi="微软雅黑"/>
          <w:sz w:val="20"/>
          <w:szCs w:val="20"/>
        </w:rPr>
        <w:t>及其派出机构委托各区城市更新机构行使的事项。各区城市更新机构使用该业务专用章</w:t>
      </w:r>
      <w:r>
        <w:rPr>
          <w:rFonts w:ascii="微软雅黑" w:eastAsia="微软雅黑" w:hAnsi="微软雅黑"/>
          <w:sz w:val="20"/>
        </w:rPr>
        <w:t>，</w:t>
      </w:r>
      <w:r w:rsidRPr="00DB4C08">
        <w:rPr>
          <w:rFonts w:ascii="微软雅黑" w:eastAsia="微软雅黑" w:hAnsi="微软雅黑"/>
          <w:sz w:val="20"/>
          <w:szCs w:val="20"/>
        </w:rPr>
        <w:t>对自身</w:t>
      </w:r>
      <w:proofErr w:type="gramStart"/>
      <w:r w:rsidRPr="00DB4C08">
        <w:rPr>
          <w:rFonts w:ascii="微软雅黑" w:eastAsia="微软雅黑" w:hAnsi="微软雅黑"/>
          <w:sz w:val="20"/>
          <w:szCs w:val="20"/>
        </w:rPr>
        <w:t>作出</w:t>
      </w:r>
      <w:proofErr w:type="gramEnd"/>
      <w:r w:rsidRPr="00DB4C08">
        <w:rPr>
          <w:rFonts w:ascii="微软雅黑" w:eastAsia="微软雅黑" w:hAnsi="微软雅黑"/>
          <w:sz w:val="20"/>
          <w:szCs w:val="20"/>
        </w:rPr>
        <w:t>的行为承担全部行政、法律责任。</w:t>
      </w:r>
    </w:p>
    <w:p w:rsidR="00C6704B" w:rsidRPr="00DB4C08" w:rsidRDefault="00C6704B" w:rsidP="00C6704B">
      <w:pPr>
        <w:spacing w:line="520" w:lineRule="exact"/>
        <w:ind w:firstLineChars="200" w:firstLine="400"/>
        <w:rPr>
          <w:rFonts w:ascii="微软雅黑" w:eastAsia="微软雅黑" w:hAnsi="微软雅黑"/>
          <w:sz w:val="20"/>
          <w:szCs w:val="20"/>
        </w:rPr>
      </w:pPr>
      <w:r w:rsidRPr="00DB4C08">
        <w:rPr>
          <w:rFonts w:ascii="微软雅黑" w:eastAsia="微软雅黑" w:hAnsi="微软雅黑"/>
          <w:sz w:val="20"/>
          <w:szCs w:val="20"/>
        </w:rPr>
        <w:t>城市更新项目的相关信息公开工作</w:t>
      </w:r>
      <w:r>
        <w:rPr>
          <w:rFonts w:ascii="微软雅黑" w:eastAsia="微软雅黑" w:hAnsi="微软雅黑"/>
          <w:sz w:val="20"/>
        </w:rPr>
        <w:t>，</w:t>
      </w:r>
      <w:r w:rsidRPr="00DB4C08">
        <w:rPr>
          <w:rFonts w:ascii="微软雅黑" w:eastAsia="微软雅黑" w:hAnsi="微软雅黑"/>
          <w:sz w:val="20"/>
          <w:szCs w:val="20"/>
        </w:rPr>
        <w:t>由各区城市更新机构负责。当事人向市规划</w:t>
      </w:r>
      <w:proofErr w:type="gramStart"/>
      <w:r w:rsidRPr="00DB4C08">
        <w:rPr>
          <w:rFonts w:ascii="微软雅黑" w:eastAsia="微软雅黑" w:hAnsi="微软雅黑"/>
          <w:sz w:val="20"/>
          <w:szCs w:val="20"/>
        </w:rPr>
        <w:t>国土委</w:t>
      </w:r>
      <w:proofErr w:type="gramEnd"/>
      <w:r w:rsidRPr="00DB4C08">
        <w:rPr>
          <w:rFonts w:ascii="微软雅黑" w:eastAsia="微软雅黑" w:hAnsi="微软雅黑"/>
          <w:sz w:val="20"/>
          <w:szCs w:val="20"/>
        </w:rPr>
        <w:t>申请信息公开的</w:t>
      </w:r>
      <w:r>
        <w:rPr>
          <w:rFonts w:ascii="微软雅黑" w:eastAsia="微软雅黑" w:hAnsi="微软雅黑"/>
          <w:sz w:val="20"/>
        </w:rPr>
        <w:t>，</w:t>
      </w:r>
      <w:r w:rsidRPr="00DB4C08">
        <w:rPr>
          <w:rFonts w:ascii="微软雅黑" w:eastAsia="微软雅黑" w:hAnsi="微软雅黑"/>
          <w:sz w:val="20"/>
          <w:szCs w:val="20"/>
        </w:rPr>
        <w:t>市规划</w:t>
      </w:r>
      <w:proofErr w:type="gramStart"/>
      <w:r w:rsidRPr="00DB4C08">
        <w:rPr>
          <w:rFonts w:ascii="微软雅黑" w:eastAsia="微软雅黑" w:hAnsi="微软雅黑"/>
          <w:sz w:val="20"/>
          <w:szCs w:val="20"/>
        </w:rPr>
        <w:t>国土委</w:t>
      </w:r>
      <w:proofErr w:type="gramEnd"/>
      <w:r w:rsidRPr="00DB4C08">
        <w:rPr>
          <w:rFonts w:ascii="微软雅黑" w:eastAsia="微软雅黑" w:hAnsi="微软雅黑"/>
          <w:sz w:val="20"/>
          <w:szCs w:val="20"/>
        </w:rPr>
        <w:t>在受理后转各区办理</w:t>
      </w:r>
      <w:r>
        <w:rPr>
          <w:rFonts w:ascii="微软雅黑" w:eastAsia="微软雅黑" w:hAnsi="微软雅黑"/>
          <w:sz w:val="20"/>
        </w:rPr>
        <w:t>，</w:t>
      </w:r>
      <w:r w:rsidRPr="00DB4C08">
        <w:rPr>
          <w:rFonts w:ascii="微软雅黑" w:eastAsia="微软雅黑" w:hAnsi="微软雅黑"/>
          <w:sz w:val="20"/>
          <w:szCs w:val="20"/>
        </w:rPr>
        <w:t>各区依照«中华人民共和国政府信息公开条例» 履行相关职责。</w:t>
      </w:r>
    </w:p>
    <w:p w:rsidR="00C6704B" w:rsidRPr="00DB4C08" w:rsidRDefault="00C6704B" w:rsidP="00C6704B">
      <w:pPr>
        <w:spacing w:line="520" w:lineRule="exact"/>
        <w:ind w:firstLineChars="200" w:firstLine="400"/>
        <w:rPr>
          <w:rFonts w:ascii="微软雅黑" w:eastAsia="微软雅黑" w:hAnsi="微软雅黑"/>
          <w:sz w:val="20"/>
          <w:szCs w:val="20"/>
        </w:rPr>
      </w:pPr>
      <w:r>
        <w:rPr>
          <w:rFonts w:ascii="微软雅黑" w:eastAsia="微软雅黑" w:hAnsi="微软雅黑"/>
          <w:sz w:val="20"/>
        </w:rPr>
        <w:t>（二）</w:t>
      </w:r>
      <w:r w:rsidRPr="00DB4C08">
        <w:rPr>
          <w:rFonts w:ascii="微软雅黑" w:eastAsia="微软雅黑" w:hAnsi="微软雅黑"/>
          <w:sz w:val="20"/>
          <w:szCs w:val="20"/>
        </w:rPr>
        <w:t>关于涉法涉诉问题。各区政府及其职能部门负责处理因行使授权、委話职权引发的行政复议、诉讼、</w:t>
      </w:r>
      <w:proofErr w:type="gramStart"/>
      <w:r w:rsidRPr="00DB4C08">
        <w:rPr>
          <w:rFonts w:ascii="微软雅黑" w:eastAsia="微软雅黑" w:hAnsi="微软雅黑"/>
          <w:sz w:val="20"/>
          <w:szCs w:val="20"/>
        </w:rPr>
        <w:t>信访维稳等</w:t>
      </w:r>
      <w:proofErr w:type="gramEnd"/>
      <w:r w:rsidRPr="00DB4C08">
        <w:rPr>
          <w:rFonts w:ascii="微软雅黑" w:eastAsia="微软雅黑" w:hAnsi="微软雅黑"/>
          <w:sz w:val="20"/>
          <w:szCs w:val="20"/>
        </w:rPr>
        <w:t>相关事宜</w:t>
      </w:r>
      <w:r>
        <w:rPr>
          <w:rFonts w:ascii="微软雅黑" w:eastAsia="微软雅黑" w:hAnsi="微软雅黑"/>
          <w:sz w:val="20"/>
        </w:rPr>
        <w:t>，</w:t>
      </w:r>
      <w:r w:rsidRPr="00DB4C08">
        <w:rPr>
          <w:rFonts w:ascii="微软雅黑" w:eastAsia="微软雅黑" w:hAnsi="微软雅黑"/>
          <w:sz w:val="20"/>
          <w:szCs w:val="20"/>
        </w:rPr>
        <w:t>并承担相应的法律后果。</w:t>
      </w:r>
    </w:p>
    <w:p w:rsidR="00C6704B" w:rsidRPr="00DB4C08" w:rsidRDefault="00C6704B" w:rsidP="00C6704B">
      <w:pPr>
        <w:spacing w:line="520" w:lineRule="exact"/>
        <w:ind w:firstLineChars="200" w:firstLine="400"/>
        <w:rPr>
          <w:rFonts w:ascii="微软雅黑" w:eastAsia="微软雅黑" w:hAnsi="微软雅黑"/>
          <w:sz w:val="20"/>
          <w:szCs w:val="20"/>
        </w:rPr>
      </w:pPr>
      <w:r>
        <w:rPr>
          <w:rFonts w:ascii="微软雅黑" w:eastAsia="微软雅黑" w:hAnsi="微软雅黑"/>
          <w:sz w:val="20"/>
        </w:rPr>
        <w:t>（三）</w:t>
      </w:r>
      <w:r w:rsidRPr="00DB4C08">
        <w:rPr>
          <w:rFonts w:ascii="微软雅黑" w:eastAsia="微软雅黑" w:hAnsi="微软雅黑"/>
          <w:sz w:val="20"/>
          <w:szCs w:val="20"/>
        </w:rPr>
        <w:t>关于信息、档案管理。市规划</w:t>
      </w:r>
      <w:proofErr w:type="gramStart"/>
      <w:r w:rsidRPr="00DB4C08">
        <w:rPr>
          <w:rFonts w:ascii="微软雅黑" w:eastAsia="微软雅黑" w:hAnsi="微软雅黑"/>
          <w:sz w:val="20"/>
          <w:szCs w:val="20"/>
        </w:rPr>
        <w:t>国土委</w:t>
      </w:r>
      <w:proofErr w:type="gramEnd"/>
      <w:r w:rsidRPr="00DB4C08">
        <w:rPr>
          <w:rFonts w:ascii="微软雅黑" w:eastAsia="微软雅黑" w:hAnsi="微软雅黑"/>
          <w:sz w:val="20"/>
          <w:szCs w:val="20"/>
        </w:rPr>
        <w:t>按照便利工作的原则</w:t>
      </w:r>
      <w:r>
        <w:rPr>
          <w:rFonts w:ascii="微软雅黑" w:eastAsia="微软雅黑" w:hAnsi="微软雅黑"/>
          <w:sz w:val="20"/>
        </w:rPr>
        <w:t>，</w:t>
      </w:r>
      <w:r w:rsidRPr="00DB4C08">
        <w:rPr>
          <w:rFonts w:ascii="微软雅黑" w:eastAsia="微软雅黑" w:hAnsi="微软雅黑"/>
          <w:sz w:val="20"/>
          <w:szCs w:val="20"/>
        </w:rPr>
        <w:t>为各区城市更新机构接入规划国土办文与图形信息系统</w:t>
      </w:r>
      <w:r>
        <w:rPr>
          <w:rFonts w:ascii="微软雅黑" w:eastAsia="微软雅黑" w:hAnsi="微软雅黑"/>
          <w:sz w:val="20"/>
        </w:rPr>
        <w:t>，</w:t>
      </w:r>
      <w:r w:rsidRPr="00DB4C08">
        <w:rPr>
          <w:rFonts w:ascii="微软雅黑" w:eastAsia="微软雅黑" w:hAnsi="微软雅黑"/>
          <w:sz w:val="20"/>
          <w:szCs w:val="20"/>
        </w:rPr>
        <w:t>并将各区行政区域内的规划图形、国土地理信息、产权信息等相关信息系统以及地籍、房产档案查询业务向各区城市更新机构开放。各区按照中华人民共和国保密法»及其实施细则、«深圳市政府信息公开保密审查办法» 等保密规定承担保密责任。各区城市更新项目的计划、规划、用地、建设用地规划许可、建设工程规划许可等审批结果抄送市规划国土委</w:t>
      </w:r>
      <w:r>
        <w:rPr>
          <w:rFonts w:ascii="微软雅黑" w:eastAsia="微软雅黑" w:hAnsi="微软雅黑"/>
          <w:sz w:val="20"/>
        </w:rPr>
        <w:t>，</w:t>
      </w:r>
      <w:r w:rsidRPr="00DB4C08">
        <w:rPr>
          <w:rFonts w:ascii="微软雅黑" w:eastAsia="微软雅黑" w:hAnsi="微软雅黑"/>
          <w:sz w:val="20"/>
          <w:szCs w:val="20"/>
        </w:rPr>
        <w:t>相关本当案每季度报送市规划国土房产信息中心归4当</w:t>
      </w:r>
      <w:r>
        <w:rPr>
          <w:rFonts w:ascii="微软雅黑" w:eastAsia="微软雅黑" w:hAnsi="微软雅黑"/>
          <w:sz w:val="20"/>
        </w:rPr>
        <w:t>，</w:t>
      </w:r>
      <w:r w:rsidRPr="00DB4C08">
        <w:rPr>
          <w:rFonts w:ascii="微软雅黑" w:eastAsia="微软雅黑" w:hAnsi="微软雅黑"/>
          <w:sz w:val="20"/>
          <w:szCs w:val="20"/>
        </w:rPr>
        <w:t>以保证全市相关档案的统一管理。</w:t>
      </w:r>
    </w:p>
    <w:p w:rsidR="00C6704B" w:rsidRPr="00DB4C08" w:rsidRDefault="00C6704B" w:rsidP="00C6704B">
      <w:pPr>
        <w:spacing w:line="520" w:lineRule="exact"/>
        <w:ind w:firstLineChars="200" w:firstLine="400"/>
        <w:rPr>
          <w:rFonts w:ascii="微软雅黑" w:eastAsia="微软雅黑" w:hAnsi="微软雅黑"/>
          <w:sz w:val="20"/>
          <w:szCs w:val="20"/>
        </w:rPr>
      </w:pPr>
      <w:r>
        <w:rPr>
          <w:rFonts w:ascii="微软雅黑" w:eastAsia="微软雅黑" w:hAnsi="微软雅黑"/>
          <w:sz w:val="20"/>
        </w:rPr>
        <w:t>（四）</w:t>
      </w:r>
      <w:r w:rsidRPr="00DB4C08">
        <w:rPr>
          <w:rFonts w:ascii="微软雅黑" w:eastAsia="微软雅黑" w:hAnsi="微软雅黑"/>
          <w:sz w:val="20"/>
          <w:szCs w:val="20"/>
        </w:rPr>
        <w:t>关于业务指导和监督。市规划国土委、住房建设局及相关职能部门加强对各区的业务指导</w:t>
      </w:r>
      <w:r>
        <w:rPr>
          <w:rFonts w:ascii="微软雅黑" w:eastAsia="微软雅黑" w:hAnsi="微软雅黑"/>
          <w:sz w:val="20"/>
        </w:rPr>
        <w:t>，</w:t>
      </w:r>
      <w:r w:rsidRPr="00DB4C08">
        <w:rPr>
          <w:rFonts w:ascii="微软雅黑" w:eastAsia="微软雅黑" w:hAnsi="微软雅黑"/>
          <w:sz w:val="20"/>
          <w:szCs w:val="20"/>
        </w:rPr>
        <w:t>保障城市更新工作稳妥推进。</w:t>
      </w:r>
    </w:p>
    <w:p w:rsidR="00C6704B" w:rsidRPr="00DB4C08" w:rsidRDefault="00C6704B" w:rsidP="00C6704B">
      <w:pPr>
        <w:spacing w:line="520" w:lineRule="exact"/>
        <w:ind w:firstLineChars="200" w:firstLine="400"/>
        <w:rPr>
          <w:rFonts w:ascii="微软雅黑" w:eastAsia="微软雅黑" w:hAnsi="微软雅黑"/>
          <w:sz w:val="20"/>
          <w:szCs w:val="20"/>
        </w:rPr>
      </w:pPr>
      <w:r w:rsidRPr="00DB4C08">
        <w:rPr>
          <w:rFonts w:ascii="微软雅黑" w:eastAsia="微软雅黑" w:hAnsi="微软雅黑"/>
          <w:sz w:val="20"/>
          <w:szCs w:val="20"/>
        </w:rPr>
        <w:t>各区应当加强城市更新行政监察和廉政风险教育</w:t>
      </w:r>
      <w:r>
        <w:rPr>
          <w:rFonts w:ascii="微软雅黑" w:eastAsia="微软雅黑" w:hAnsi="微软雅黑"/>
          <w:sz w:val="20"/>
        </w:rPr>
        <w:t>，</w:t>
      </w:r>
      <w:r w:rsidRPr="00DB4C08">
        <w:rPr>
          <w:rFonts w:ascii="微软雅黑" w:eastAsia="微软雅黑" w:hAnsi="微软雅黑"/>
          <w:sz w:val="20"/>
          <w:szCs w:val="20"/>
        </w:rPr>
        <w:t>梳理城市更新工作中的廉政风险点,制定切实可行的防控措施。市、区监察机关加强对各区城市更新工作的监督。</w:t>
      </w:r>
    </w:p>
    <w:p w:rsidR="00C6704B" w:rsidRPr="00DB4C08" w:rsidRDefault="00C6704B" w:rsidP="00C6704B">
      <w:pPr>
        <w:spacing w:line="520" w:lineRule="exact"/>
        <w:ind w:firstLineChars="200" w:firstLine="400"/>
        <w:rPr>
          <w:rFonts w:ascii="微软雅黑" w:eastAsia="微软雅黑" w:hAnsi="微软雅黑"/>
          <w:sz w:val="20"/>
          <w:szCs w:val="20"/>
        </w:rPr>
      </w:pPr>
      <w:r>
        <w:rPr>
          <w:rFonts w:ascii="微软雅黑" w:eastAsia="微软雅黑" w:hAnsi="微软雅黑"/>
          <w:sz w:val="20"/>
        </w:rPr>
        <w:t>（五）</w:t>
      </w:r>
      <w:r w:rsidRPr="00DB4C08">
        <w:rPr>
          <w:rFonts w:ascii="微软雅黑" w:eastAsia="微软雅黑" w:hAnsi="微软雅黑"/>
          <w:sz w:val="20"/>
          <w:szCs w:val="20"/>
        </w:rPr>
        <w:t>关于过渡期业务办理。</w:t>
      </w:r>
    </w:p>
    <w:p w:rsidR="00C6704B" w:rsidRPr="00DB4C08" w:rsidRDefault="00C6704B" w:rsidP="00C6704B">
      <w:pPr>
        <w:spacing w:line="520" w:lineRule="exact"/>
        <w:ind w:firstLineChars="200" w:firstLine="400"/>
        <w:rPr>
          <w:rFonts w:ascii="微软雅黑" w:eastAsia="微软雅黑" w:hAnsi="微软雅黑"/>
          <w:sz w:val="20"/>
          <w:szCs w:val="20"/>
        </w:rPr>
      </w:pPr>
      <w:r w:rsidRPr="00DB4C08">
        <w:rPr>
          <w:rFonts w:ascii="微软雅黑" w:eastAsia="微软雅黑" w:hAnsi="微软雅黑"/>
          <w:sz w:val="20"/>
          <w:szCs w:val="20"/>
        </w:rPr>
        <w:t>1.在«决定»发布之前,已受理的城市更新相关行政审批、行政确认、行政服务、行政处罚、行政检查等事项(除城市更新单元计划审查、城市更新单元规划审查外),由原受理部门继续办理。</w:t>
      </w:r>
    </w:p>
    <w:p w:rsidR="00C6704B" w:rsidRPr="00DB4C08" w:rsidRDefault="00C6704B" w:rsidP="00C6704B">
      <w:pPr>
        <w:spacing w:line="520" w:lineRule="exact"/>
        <w:ind w:firstLineChars="200" w:firstLine="400"/>
        <w:rPr>
          <w:rFonts w:ascii="微软雅黑" w:eastAsia="微软雅黑" w:hAnsi="微软雅黑"/>
          <w:sz w:val="20"/>
          <w:szCs w:val="20"/>
        </w:rPr>
      </w:pPr>
      <w:r w:rsidRPr="00DB4C08">
        <w:rPr>
          <w:rFonts w:ascii="微软雅黑" w:eastAsia="微软雅黑" w:hAnsi="微软雅黑"/>
          <w:sz w:val="20"/>
          <w:szCs w:val="20"/>
        </w:rPr>
        <w:t>2.在«决定»发布之前,城市更新单元计划、城市更新单元规划已经市规划</w:t>
      </w:r>
      <w:proofErr w:type="gramStart"/>
      <w:r w:rsidRPr="00DB4C08">
        <w:rPr>
          <w:rFonts w:ascii="微软雅黑" w:eastAsia="微软雅黑" w:hAnsi="微软雅黑"/>
          <w:sz w:val="20"/>
          <w:szCs w:val="20"/>
        </w:rPr>
        <w:t>国土委</w:t>
      </w:r>
      <w:proofErr w:type="gramEnd"/>
      <w:r w:rsidRPr="00DB4C08">
        <w:rPr>
          <w:rFonts w:ascii="微软雅黑" w:eastAsia="微软雅黑" w:hAnsi="微软雅黑"/>
          <w:sz w:val="20"/>
          <w:szCs w:val="20"/>
        </w:rPr>
        <w:t>审查通过的,以及市规划</w:t>
      </w:r>
      <w:proofErr w:type="gramStart"/>
      <w:r w:rsidRPr="00DB4C08">
        <w:rPr>
          <w:rFonts w:ascii="微软雅黑" w:eastAsia="微软雅黑" w:hAnsi="微软雅黑"/>
          <w:sz w:val="20"/>
          <w:szCs w:val="20"/>
        </w:rPr>
        <w:t>国土委</w:t>
      </w:r>
      <w:proofErr w:type="gramEnd"/>
      <w:r w:rsidRPr="00DB4C08">
        <w:rPr>
          <w:rFonts w:ascii="微软雅黑" w:eastAsia="微软雅黑" w:hAnsi="微软雅黑"/>
          <w:sz w:val="20"/>
          <w:szCs w:val="20"/>
        </w:rPr>
        <w:t>已受理的原特区内拆除用地面积不小于15万平方米、原特区外拆除用地面积不小于30万平方米的城市更新单元计划、规划项目,由市规划</w:t>
      </w:r>
      <w:proofErr w:type="gramStart"/>
      <w:r w:rsidRPr="00DB4C08">
        <w:rPr>
          <w:rFonts w:ascii="微软雅黑" w:eastAsia="微软雅黑" w:hAnsi="微软雅黑"/>
          <w:sz w:val="20"/>
          <w:szCs w:val="20"/>
        </w:rPr>
        <w:t>国土委完成</w:t>
      </w:r>
      <w:proofErr w:type="gramEnd"/>
      <w:r w:rsidRPr="00DB4C08">
        <w:rPr>
          <w:rFonts w:ascii="微软雅黑" w:eastAsia="微软雅黑" w:hAnsi="微软雅黑"/>
          <w:sz w:val="20"/>
          <w:szCs w:val="20"/>
        </w:rPr>
        <w:t>后续的向市政府报批计划、向市城市规划委员会报批规划工作; 其余事项均转由各区政府及其城市更新机构办理。</w:t>
      </w:r>
    </w:p>
    <w:p w:rsidR="00C6704B" w:rsidRPr="00DB4C08" w:rsidRDefault="00C6704B" w:rsidP="00C6704B">
      <w:pPr>
        <w:spacing w:line="520" w:lineRule="exact"/>
        <w:rPr>
          <w:rFonts w:ascii="微软雅黑" w:eastAsia="微软雅黑" w:hAnsi="微软雅黑"/>
          <w:b/>
          <w:sz w:val="20"/>
        </w:rPr>
      </w:pPr>
      <w:r w:rsidRPr="00DB4C08">
        <w:rPr>
          <w:rFonts w:ascii="微软雅黑" w:eastAsia="微软雅黑" w:hAnsi="微软雅黑"/>
          <w:b/>
          <w:sz w:val="20"/>
          <w:szCs w:val="20"/>
        </w:rPr>
        <w:lastRenderedPageBreak/>
        <w:t>五、本实施意见自发布之日起施行。</w:t>
      </w:r>
    </w:p>
    <w:p w:rsidR="00C6704B" w:rsidRPr="00DB4C08" w:rsidRDefault="00C6704B" w:rsidP="00C6704B">
      <w:pPr>
        <w:spacing w:line="520" w:lineRule="exact"/>
        <w:ind w:firstLineChars="200" w:firstLine="400"/>
        <w:rPr>
          <w:rFonts w:ascii="微软雅黑" w:eastAsia="微软雅黑" w:hAnsi="微软雅黑"/>
          <w:sz w:val="20"/>
          <w:szCs w:val="20"/>
        </w:rPr>
      </w:pPr>
      <w:r w:rsidRPr="00DB4C08">
        <w:rPr>
          <w:rFonts w:ascii="微软雅黑" w:eastAsia="微软雅黑" w:hAnsi="微软雅黑"/>
          <w:sz w:val="20"/>
          <w:szCs w:val="20"/>
        </w:rPr>
        <w:t>2015年9月2日市政府办公厅转发的«罗湖区人民政府贯彻 &lt;深圳市人民政府关于在罗湖区开展城市更新工作改革试点的决定&gt;的实施意见»同时废止。</w:t>
      </w:r>
    </w:p>
    <w:p w:rsidR="00C6704B" w:rsidRPr="00DB4C08" w:rsidRDefault="00C6704B" w:rsidP="00C6704B">
      <w:pPr>
        <w:spacing w:line="520" w:lineRule="exact"/>
        <w:ind w:firstLineChars="200" w:firstLine="400"/>
        <w:rPr>
          <w:rFonts w:ascii="微软雅黑" w:eastAsia="微软雅黑" w:hAnsi="微软雅黑"/>
          <w:sz w:val="20"/>
          <w:szCs w:val="20"/>
        </w:rPr>
      </w:pPr>
    </w:p>
    <w:p w:rsidR="00C6704B" w:rsidRPr="00DB4C08" w:rsidRDefault="00C6704B" w:rsidP="00C6704B">
      <w:pPr>
        <w:wordWrap w:val="0"/>
        <w:spacing w:line="520" w:lineRule="exact"/>
        <w:ind w:firstLineChars="200" w:firstLine="400"/>
        <w:jc w:val="right"/>
        <w:rPr>
          <w:rFonts w:ascii="微软雅黑" w:eastAsia="微软雅黑" w:hAnsi="微软雅黑"/>
          <w:sz w:val="20"/>
          <w:szCs w:val="20"/>
        </w:rPr>
      </w:pPr>
      <w:r w:rsidRPr="00DB4C08">
        <w:rPr>
          <w:rFonts w:ascii="微软雅黑" w:eastAsia="微软雅黑" w:hAnsi="微软雅黑"/>
          <w:sz w:val="20"/>
          <w:szCs w:val="20"/>
        </w:rPr>
        <w:t>市政府办公厅</w:t>
      </w:r>
      <w:r>
        <w:rPr>
          <w:rFonts w:ascii="微软雅黑" w:eastAsia="微软雅黑" w:hAnsi="微软雅黑"/>
          <w:sz w:val="20"/>
        </w:rPr>
        <w:t xml:space="preserve">  </w:t>
      </w:r>
    </w:p>
    <w:p w:rsidR="00C6704B" w:rsidRPr="00DB4C08" w:rsidRDefault="00C6704B" w:rsidP="00C6704B">
      <w:pPr>
        <w:spacing w:line="520" w:lineRule="exact"/>
        <w:ind w:firstLineChars="200" w:firstLine="400"/>
        <w:jc w:val="right"/>
        <w:rPr>
          <w:rFonts w:ascii="微软雅黑" w:eastAsia="微软雅黑" w:hAnsi="微软雅黑"/>
          <w:sz w:val="20"/>
          <w:szCs w:val="20"/>
        </w:rPr>
      </w:pPr>
      <w:r w:rsidRPr="00DB4C08">
        <w:rPr>
          <w:rFonts w:ascii="微软雅黑" w:eastAsia="微软雅黑" w:hAnsi="微软雅黑"/>
          <w:sz w:val="20"/>
          <w:szCs w:val="20"/>
        </w:rPr>
        <w:t>2016年10月15日</w:t>
      </w:r>
    </w:p>
    <w:p w:rsidR="002953FC" w:rsidRPr="00F15316" w:rsidRDefault="002953FC" w:rsidP="00186459">
      <w:pPr>
        <w:spacing w:line="520" w:lineRule="exact"/>
        <w:ind w:right="1000"/>
        <w:rPr>
          <w:rFonts w:ascii="微软雅黑" w:eastAsia="微软雅黑" w:hAnsi="微软雅黑" w:cs="Times New Roman"/>
          <w:color w:val="404040" w:themeColor="text1" w:themeTint="BF"/>
          <w:sz w:val="20"/>
          <w:szCs w:val="20"/>
        </w:rPr>
      </w:pPr>
    </w:p>
    <w:sectPr w:rsidR="002953FC" w:rsidRPr="00F15316" w:rsidSect="00C30E4E">
      <w:headerReference w:type="default" r:id="rId10"/>
      <w:footerReference w:type="default" r:id="rId11"/>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153" w:rsidRDefault="00F74153" w:rsidP="0082787A">
      <w:r>
        <w:separator/>
      </w:r>
    </w:p>
  </w:endnote>
  <w:endnote w:type="continuationSeparator" w:id="0">
    <w:p w:rsidR="00F74153" w:rsidRDefault="00F74153" w:rsidP="0082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rsidP="00C43C28">
    <w:pPr>
      <w:pStyle w:val="a6"/>
      <w:ind w:firstLineChars="3600" w:firstLine="6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153" w:rsidRDefault="00F74153" w:rsidP="0082787A">
      <w:r>
        <w:separator/>
      </w:r>
    </w:p>
  </w:footnote>
  <w:footnote w:type="continuationSeparator" w:id="0">
    <w:p w:rsidR="00F74153" w:rsidRDefault="00F74153" w:rsidP="0082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E4E" w:rsidRDefault="00C30E4E" w:rsidP="00C30E4E">
    <w:r>
      <w:rPr>
        <w:noProof/>
      </w:rPr>
      <w:drawing>
        <wp:inline distT="0" distB="0" distL="0" distR="0" wp14:anchorId="710BA039" wp14:editId="660EACB5">
          <wp:extent cx="563245" cy="340360"/>
          <wp:effectExtent l="0" t="0" r="8255" b="254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63245" cy="34036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w:t>
    </w:r>
    <w:r w:rsidR="00E57394">
      <w:rPr>
        <w:rFonts w:ascii="微软雅黑" w:eastAsia="微软雅黑" w:hAnsi="微软雅黑" w:hint="eastAsia"/>
        <w:color w:val="595959" w:themeColor="text1" w:themeTint="A6"/>
        <w:sz w:val="15"/>
        <w:szCs w:val="15"/>
      </w:rPr>
      <w:t xml:space="preserve">               </w:t>
    </w:r>
    <w:r>
      <w:rPr>
        <w:rFonts w:ascii="微软雅黑" w:eastAsia="微软雅黑" w:hAnsi="微软雅黑" w:hint="eastAsia"/>
        <w:color w:val="595959" w:themeColor="text1" w:themeTint="A6"/>
        <w:sz w:val="15"/>
        <w:szCs w:val="15"/>
      </w:rPr>
      <w:t xml:space="preserve"> 第一篇-城市更新总体性规范</w:t>
    </w:r>
  </w:p>
  <w:p w:rsidR="004D7B69" w:rsidRPr="00C30E4E" w:rsidRDefault="004D7B69" w:rsidP="00C30E4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F78C7"/>
    <w:multiLevelType w:val="hybridMultilevel"/>
    <w:tmpl w:val="A0E62D48"/>
    <w:lvl w:ilvl="0" w:tplc="70329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4F82"/>
    <w:rsid w:val="00021A87"/>
    <w:rsid w:val="000B478B"/>
    <w:rsid w:val="00186459"/>
    <w:rsid w:val="001B25E1"/>
    <w:rsid w:val="002953FC"/>
    <w:rsid w:val="003F1245"/>
    <w:rsid w:val="004D7B69"/>
    <w:rsid w:val="00515A6C"/>
    <w:rsid w:val="00644100"/>
    <w:rsid w:val="0082787A"/>
    <w:rsid w:val="009C5C63"/>
    <w:rsid w:val="009D3553"/>
    <w:rsid w:val="00A2308B"/>
    <w:rsid w:val="00A625A1"/>
    <w:rsid w:val="00AC4F1F"/>
    <w:rsid w:val="00B34848"/>
    <w:rsid w:val="00C30E4E"/>
    <w:rsid w:val="00C43C28"/>
    <w:rsid w:val="00C53522"/>
    <w:rsid w:val="00C6704B"/>
    <w:rsid w:val="00CF4BF3"/>
    <w:rsid w:val="00E57394"/>
    <w:rsid w:val="00F15316"/>
    <w:rsid w:val="00F74153"/>
    <w:rsid w:val="00F87F63"/>
    <w:rsid w:val="00FB3FEC"/>
    <w:rsid w:val="201E1886"/>
    <w:rsid w:val="35B04F82"/>
    <w:rsid w:val="3DF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2787A"/>
    <w:rPr>
      <w:rFonts w:asciiTheme="minorHAnsi" w:eastAsiaTheme="minorEastAsia" w:hAnsiTheme="minorHAnsi" w:cstheme="minorBidi"/>
      <w:kern w:val="2"/>
      <w:sz w:val="18"/>
      <w:szCs w:val="18"/>
    </w:rPr>
  </w:style>
  <w:style w:type="paragraph" w:styleId="a6">
    <w:name w:val="footer"/>
    <w:basedOn w:val="a"/>
    <w:link w:val="Char0"/>
    <w:rsid w:val="0082787A"/>
    <w:pPr>
      <w:tabs>
        <w:tab w:val="center" w:pos="4153"/>
        <w:tab w:val="right" w:pos="8306"/>
      </w:tabs>
      <w:snapToGrid w:val="0"/>
      <w:jc w:val="left"/>
    </w:pPr>
    <w:rPr>
      <w:sz w:val="18"/>
      <w:szCs w:val="18"/>
    </w:rPr>
  </w:style>
  <w:style w:type="character" w:customStyle="1" w:styleId="Char0">
    <w:name w:val="页脚 Char"/>
    <w:basedOn w:val="a0"/>
    <w:link w:val="a6"/>
    <w:rsid w:val="0082787A"/>
    <w:rPr>
      <w:rFonts w:asciiTheme="minorHAnsi" w:eastAsiaTheme="minorEastAsia" w:hAnsiTheme="minorHAnsi" w:cstheme="minorBidi"/>
      <w:kern w:val="2"/>
      <w:sz w:val="18"/>
      <w:szCs w:val="18"/>
    </w:rPr>
  </w:style>
  <w:style w:type="paragraph" w:styleId="a7">
    <w:name w:val="Balloon Text"/>
    <w:basedOn w:val="a"/>
    <w:link w:val="Char1"/>
    <w:rsid w:val="004D7B69"/>
    <w:rPr>
      <w:sz w:val="18"/>
      <w:szCs w:val="18"/>
    </w:rPr>
  </w:style>
  <w:style w:type="character" w:customStyle="1" w:styleId="Char1">
    <w:name w:val="批注框文本 Char"/>
    <w:basedOn w:val="a0"/>
    <w:link w:val="a7"/>
    <w:rsid w:val="004D7B6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2787A"/>
    <w:rPr>
      <w:rFonts w:asciiTheme="minorHAnsi" w:eastAsiaTheme="minorEastAsia" w:hAnsiTheme="minorHAnsi" w:cstheme="minorBidi"/>
      <w:kern w:val="2"/>
      <w:sz w:val="18"/>
      <w:szCs w:val="18"/>
    </w:rPr>
  </w:style>
  <w:style w:type="paragraph" w:styleId="a6">
    <w:name w:val="footer"/>
    <w:basedOn w:val="a"/>
    <w:link w:val="Char0"/>
    <w:rsid w:val="0082787A"/>
    <w:pPr>
      <w:tabs>
        <w:tab w:val="center" w:pos="4153"/>
        <w:tab w:val="right" w:pos="8306"/>
      </w:tabs>
      <w:snapToGrid w:val="0"/>
      <w:jc w:val="left"/>
    </w:pPr>
    <w:rPr>
      <w:sz w:val="18"/>
      <w:szCs w:val="18"/>
    </w:rPr>
  </w:style>
  <w:style w:type="character" w:customStyle="1" w:styleId="Char0">
    <w:name w:val="页脚 Char"/>
    <w:basedOn w:val="a0"/>
    <w:link w:val="a6"/>
    <w:rsid w:val="0082787A"/>
    <w:rPr>
      <w:rFonts w:asciiTheme="minorHAnsi" w:eastAsiaTheme="minorEastAsia" w:hAnsiTheme="minorHAnsi" w:cstheme="minorBidi"/>
      <w:kern w:val="2"/>
      <w:sz w:val="18"/>
      <w:szCs w:val="18"/>
    </w:rPr>
  </w:style>
  <w:style w:type="paragraph" w:styleId="a7">
    <w:name w:val="Balloon Text"/>
    <w:basedOn w:val="a"/>
    <w:link w:val="Char1"/>
    <w:rsid w:val="004D7B69"/>
    <w:rPr>
      <w:sz w:val="18"/>
      <w:szCs w:val="18"/>
    </w:rPr>
  </w:style>
  <w:style w:type="character" w:customStyle="1" w:styleId="Char1">
    <w:name w:val="批注框文本 Char"/>
    <w:basedOn w:val="a0"/>
    <w:link w:val="a7"/>
    <w:rsid w:val="004D7B6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454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CC758C-79D4-4D3A-A053-DF857C432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442</Words>
  <Characters>2525</Characters>
  <Application>Microsoft Office Word</Application>
  <DocSecurity>0</DocSecurity>
  <Lines>21</Lines>
  <Paragraphs>5</Paragraphs>
  <ScaleCrop>false</ScaleCrop>
  <Company>Microsoft</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yujing</dc:creator>
  <cp:lastModifiedBy>Administrator</cp:lastModifiedBy>
  <cp:revision>9</cp:revision>
  <cp:lastPrinted>2018-08-13T01:53:00Z</cp:lastPrinted>
  <dcterms:created xsi:type="dcterms:W3CDTF">2018-08-14T07:01:00Z</dcterms:created>
  <dcterms:modified xsi:type="dcterms:W3CDTF">2018-08-16T06:14:00Z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